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90" w:rsidRPr="00965F6F" w:rsidRDefault="00360C90" w:rsidP="00360C90">
      <w:pPr>
        <w:pStyle w:val="ZA"/>
        <w:framePr w:wrap="notBeside"/>
        <w:rPr>
          <w:rFonts w:ascii="Times New Roman" w:hAnsi="Times New Roman"/>
        </w:rPr>
      </w:pPr>
      <w:bookmarkStart w:id="0" w:name="page1"/>
      <w:bookmarkStart w:id="1" w:name="page2"/>
      <w:r w:rsidRPr="00965F6F">
        <w:rPr>
          <w:rFonts w:ascii="Times New Roman" w:hAnsi="Times New Roman"/>
          <w:sz w:val="64"/>
        </w:rPr>
        <w:t xml:space="preserve">GISFI TR </w:t>
      </w:r>
      <w:r w:rsidR="00B3712A">
        <w:rPr>
          <w:rFonts w:ascii="Times New Roman" w:hAnsi="Times New Roman"/>
          <w:sz w:val="64"/>
        </w:rPr>
        <w:t>IOT</w:t>
      </w:r>
      <w:r w:rsidRPr="00965F6F">
        <w:rPr>
          <w:rFonts w:ascii="Times New Roman" w:hAnsi="Times New Roman"/>
          <w:sz w:val="64"/>
        </w:rPr>
        <w:t>.1</w:t>
      </w:r>
      <w:r w:rsidR="00F677DD" w:rsidRPr="006D2892">
        <w:rPr>
          <w:rFonts w:ascii="Times New Roman" w:hAnsi="Times New Roman"/>
          <w:sz w:val="64"/>
        </w:rPr>
        <w:t>07</w:t>
      </w:r>
      <w:r w:rsidRPr="00965F6F">
        <w:rPr>
          <w:rFonts w:ascii="Times New Roman" w:hAnsi="Times New Roman"/>
          <w:sz w:val="64"/>
        </w:rPr>
        <w:t xml:space="preserve"> </w:t>
      </w:r>
      <w:r w:rsidRPr="00965F6F">
        <w:rPr>
          <w:rFonts w:ascii="Times New Roman" w:hAnsi="Times New Roman"/>
        </w:rPr>
        <w:t xml:space="preserve">V1.0.0 </w:t>
      </w:r>
      <w:r w:rsidRPr="00965F6F">
        <w:rPr>
          <w:rFonts w:ascii="Times New Roman" w:hAnsi="Times New Roman"/>
          <w:sz w:val="32"/>
        </w:rPr>
        <w:t>(2013-0</w:t>
      </w:r>
      <w:r w:rsidR="004E35B4">
        <w:rPr>
          <w:rFonts w:ascii="Times New Roman" w:hAnsi="Times New Roman"/>
          <w:sz w:val="32"/>
        </w:rPr>
        <w:t>9</w:t>
      </w:r>
      <w:r w:rsidRPr="00965F6F">
        <w:rPr>
          <w:rFonts w:ascii="Times New Roman" w:hAnsi="Times New Roman"/>
          <w:sz w:val="32"/>
        </w:rPr>
        <w:t>)</w:t>
      </w:r>
    </w:p>
    <w:p w:rsidR="00360C90" w:rsidRPr="00965F6F" w:rsidRDefault="00360C90" w:rsidP="00360C90">
      <w:pPr>
        <w:pStyle w:val="ZB"/>
        <w:framePr w:wrap="notBeside"/>
        <w:rPr>
          <w:rFonts w:ascii="Times New Roman" w:hAnsi="Times New Roman"/>
        </w:rPr>
      </w:pPr>
      <w:r w:rsidRPr="00965F6F">
        <w:rPr>
          <w:rFonts w:ascii="Times New Roman" w:hAnsi="Times New Roman"/>
        </w:rPr>
        <w:t>Technical Report</w:t>
      </w:r>
    </w:p>
    <w:p w:rsidR="00360C90" w:rsidRPr="00965F6F" w:rsidRDefault="00360C90" w:rsidP="00360C90">
      <w:pPr>
        <w:pStyle w:val="ZT"/>
        <w:framePr w:wrap="notBeside"/>
        <w:wordWrap w:val="0"/>
        <w:rPr>
          <w:rFonts w:ascii="Times New Roman" w:hAnsi="Times New Roman"/>
        </w:rPr>
      </w:pPr>
      <w:r w:rsidRPr="00965F6F">
        <w:rPr>
          <w:rFonts w:ascii="Times New Roman" w:hAnsi="Times New Roman"/>
          <w:lang w:eastAsia="ja-JP"/>
        </w:rPr>
        <w:t xml:space="preserve">Global ICT Standardisation Forum for </w:t>
      </w:r>
      <w:smartTag w:uri="urn:schemas-microsoft-com:office:smarttags" w:element="country-region">
        <w:smartTag w:uri="urn:schemas-microsoft-com:office:smarttags" w:element="place">
          <w:r w:rsidRPr="00965F6F">
            <w:rPr>
              <w:rFonts w:ascii="Times New Roman" w:hAnsi="Times New Roman"/>
              <w:lang w:eastAsia="ja-JP"/>
            </w:rPr>
            <w:t>India</w:t>
          </w:r>
        </w:smartTag>
      </w:smartTag>
      <w:r w:rsidRPr="00965F6F">
        <w:rPr>
          <w:rFonts w:ascii="Times New Roman" w:hAnsi="Times New Roman"/>
        </w:rPr>
        <w:t>;</w:t>
      </w:r>
    </w:p>
    <w:p w:rsidR="00360C90" w:rsidRPr="00965F6F" w:rsidRDefault="00360C90" w:rsidP="00360C90">
      <w:pPr>
        <w:pStyle w:val="ZT"/>
        <w:framePr w:wrap="notBeside"/>
        <w:wordWrap w:val="0"/>
        <w:rPr>
          <w:rFonts w:ascii="Times New Roman" w:hAnsi="Times New Roman"/>
        </w:rPr>
      </w:pPr>
      <w:r w:rsidRPr="00965F6F">
        <w:rPr>
          <w:rFonts w:ascii="Times New Roman" w:hAnsi="Times New Roman"/>
          <w:lang w:eastAsia="ja-JP"/>
        </w:rPr>
        <w:t xml:space="preserve">Technical Working Group </w:t>
      </w:r>
      <w:r w:rsidR="004E35B4">
        <w:rPr>
          <w:rFonts w:ascii="Times New Roman" w:hAnsi="Times New Roman"/>
          <w:lang w:eastAsia="ja-JP"/>
        </w:rPr>
        <w:t>IOT</w:t>
      </w:r>
      <w:r w:rsidRPr="00965F6F">
        <w:rPr>
          <w:rFonts w:ascii="Times New Roman" w:hAnsi="Times New Roman"/>
        </w:rPr>
        <w:t>;</w:t>
      </w:r>
    </w:p>
    <w:p w:rsidR="00360C90" w:rsidRPr="00965F6F" w:rsidRDefault="00F677DD" w:rsidP="00360C90">
      <w:pPr>
        <w:pStyle w:val="ZT"/>
        <w:framePr w:wrap="notBeside"/>
        <w:rPr>
          <w:rFonts w:ascii="Times New Roman" w:hAnsi="Times New Roman"/>
        </w:rPr>
      </w:pPr>
      <w:proofErr w:type="spellStart"/>
      <w:r>
        <w:rPr>
          <w:rFonts w:ascii="Times New Roman" w:hAnsi="Times New Roman"/>
        </w:rPr>
        <w:t>IoT</w:t>
      </w:r>
      <w:proofErr w:type="spellEnd"/>
      <w:r w:rsidR="004E35B4">
        <w:rPr>
          <w:rFonts w:ascii="Times New Roman" w:hAnsi="Times New Roman"/>
        </w:rPr>
        <w:t xml:space="preserve"> </w:t>
      </w:r>
      <w:r>
        <w:rPr>
          <w:rFonts w:ascii="Times New Roman" w:hAnsi="Times New Roman"/>
        </w:rPr>
        <w:t xml:space="preserve">Device Specific </w:t>
      </w:r>
      <w:r w:rsidR="004E35B4">
        <w:rPr>
          <w:rFonts w:ascii="Times New Roman" w:hAnsi="Times New Roman"/>
        </w:rPr>
        <w:t>Protocol</w:t>
      </w:r>
      <w:r>
        <w:rPr>
          <w:rFonts w:ascii="Times New Roman" w:hAnsi="Times New Roman"/>
        </w:rPr>
        <w:t>s</w:t>
      </w:r>
      <w:r w:rsidR="004E35B4">
        <w:rPr>
          <w:rFonts w:ascii="Times New Roman" w:hAnsi="Times New Roman"/>
        </w:rPr>
        <w:t xml:space="preserve"> and Security Aspects</w:t>
      </w:r>
    </w:p>
    <w:p w:rsidR="00360C90" w:rsidRPr="00965F6F" w:rsidRDefault="00360C90" w:rsidP="00360C90">
      <w:pPr>
        <w:pStyle w:val="ZT"/>
        <w:framePr w:wrap="notBeside"/>
        <w:rPr>
          <w:rFonts w:ascii="Times New Roman" w:hAnsi="Times New Roman"/>
        </w:rPr>
      </w:pPr>
      <w:r w:rsidRPr="00965F6F">
        <w:rPr>
          <w:rFonts w:ascii="Times New Roman" w:hAnsi="Times New Roman"/>
        </w:rPr>
        <w:t>(</w:t>
      </w:r>
      <w:r w:rsidRPr="00965F6F">
        <w:rPr>
          <w:rStyle w:val="ZGSM"/>
          <w:rFonts w:ascii="Times New Roman" w:hAnsi="Times New Roman"/>
        </w:rPr>
        <w:t>Draft</w:t>
      </w:r>
      <w:r w:rsidRPr="00965F6F">
        <w:rPr>
          <w:rFonts w:ascii="Times New Roman" w:hAnsi="Times New Roman"/>
        </w:rPr>
        <w:t>)</w:t>
      </w:r>
    </w:p>
    <w:p w:rsidR="00360C90" w:rsidRPr="00965F6F" w:rsidRDefault="00360C90" w:rsidP="00360C90">
      <w:pPr>
        <w:pStyle w:val="ZT"/>
        <w:framePr w:wrap="notBeside"/>
        <w:rPr>
          <w:rFonts w:ascii="Times New Roman" w:hAnsi="Times New Roman"/>
          <w:i/>
          <w:sz w:val="28"/>
        </w:rPr>
      </w:pPr>
    </w:p>
    <w:p w:rsidR="00360C90" w:rsidRPr="00965F6F" w:rsidRDefault="00360C90" w:rsidP="00360C90">
      <w:pPr>
        <w:pStyle w:val="ZU"/>
        <w:framePr w:h="4929" w:hRule="exact" w:wrap="notBeside"/>
        <w:tabs>
          <w:tab w:val="right" w:pos="10206"/>
        </w:tabs>
        <w:jc w:val="left"/>
        <w:rPr>
          <w:rFonts w:ascii="Times New Roman" w:hAnsi="Times New Roman"/>
          <w:color w:val="0000FF"/>
        </w:rPr>
      </w:pPr>
      <w:r w:rsidRPr="00965F6F">
        <w:rPr>
          <w:rFonts w:ascii="Times New Roman" w:hAnsi="Times New Roman"/>
          <w:color w:val="0000FF"/>
        </w:rPr>
        <w:tab/>
      </w:r>
    </w:p>
    <w:p w:rsidR="00360C90" w:rsidRPr="00965F6F" w:rsidRDefault="00360C90" w:rsidP="00360C90">
      <w:pPr>
        <w:pStyle w:val="ZU"/>
        <w:framePr w:h="4929" w:hRule="exact" w:wrap="notBeside"/>
        <w:tabs>
          <w:tab w:val="right" w:pos="10206"/>
        </w:tabs>
        <w:jc w:val="left"/>
        <w:rPr>
          <w:rFonts w:ascii="Times New Roman" w:hAnsi="Times New Roman"/>
          <w:lang w:val="fr-FR" w:eastAsia="ja-JP"/>
        </w:rPr>
      </w:pPr>
      <w:r w:rsidRPr="00965F6F">
        <w:rPr>
          <w:rFonts w:ascii="Times New Roman" w:hAnsi="Times New Roman"/>
          <w:color w:val="0000FF"/>
        </w:rPr>
        <w:tab/>
      </w:r>
      <w:r w:rsidRPr="00965F6F">
        <w:rPr>
          <w:rFonts w:ascii="Times New Roman" w:hAnsi="Times New Roman"/>
          <w:lang w:val="en-IN" w:eastAsia="en-IN"/>
        </w:rPr>
        <w:drawing>
          <wp:inline distT="0" distB="0" distL="0" distR="0">
            <wp:extent cx="1726565" cy="643890"/>
            <wp:effectExtent l="1905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26565" cy="643890"/>
                    </a:xfrm>
                    <a:prstGeom prst="rect">
                      <a:avLst/>
                    </a:prstGeom>
                    <a:noFill/>
                    <a:ln w="9525">
                      <a:noFill/>
                      <a:miter lim="800000"/>
                      <a:headEnd/>
                      <a:tailEnd/>
                    </a:ln>
                  </pic:spPr>
                </pic:pic>
              </a:graphicData>
            </a:graphic>
          </wp:inline>
        </w:drawing>
      </w:r>
    </w:p>
    <w:p w:rsidR="00360C90" w:rsidRPr="00965F6F" w:rsidRDefault="00360C90" w:rsidP="00360C90">
      <w:pPr>
        <w:pStyle w:val="ZU"/>
        <w:framePr w:h="4929" w:hRule="exact" w:wrap="notBeside"/>
        <w:tabs>
          <w:tab w:val="right" w:pos="10206"/>
        </w:tabs>
        <w:jc w:val="left"/>
        <w:rPr>
          <w:rFonts w:ascii="Times New Roman" w:hAnsi="Times New Roman"/>
          <w:lang w:val="fr-FR" w:eastAsia="ja-JP"/>
        </w:rPr>
      </w:pPr>
    </w:p>
    <w:p w:rsidR="00360C90" w:rsidRPr="00965F6F" w:rsidRDefault="00360C90" w:rsidP="00360C90">
      <w:pPr>
        <w:pStyle w:val="ZU"/>
        <w:framePr w:h="4929" w:hRule="exact" w:wrap="notBeside"/>
        <w:tabs>
          <w:tab w:val="right" w:pos="10206"/>
        </w:tabs>
        <w:jc w:val="left"/>
        <w:rPr>
          <w:rFonts w:ascii="Times New Roman" w:hAnsi="Times New Roman"/>
          <w:lang w:val="fr-FR" w:eastAsia="ja-JP"/>
        </w:rPr>
      </w:pPr>
    </w:p>
    <w:p w:rsidR="00360C90" w:rsidRPr="00965F6F" w:rsidRDefault="00360C90" w:rsidP="00360C90">
      <w:pPr>
        <w:pStyle w:val="ZU"/>
        <w:framePr w:h="4929" w:hRule="exact" w:wrap="notBeside"/>
        <w:tabs>
          <w:tab w:val="right" w:pos="10206"/>
        </w:tabs>
        <w:jc w:val="left"/>
        <w:rPr>
          <w:rFonts w:ascii="Times New Roman" w:hAnsi="Times New Roman"/>
          <w:lang w:val="fr-FR" w:eastAsia="ja-JP"/>
        </w:rPr>
      </w:pPr>
    </w:p>
    <w:p w:rsidR="00360C90" w:rsidRPr="00965F6F" w:rsidRDefault="00360C90" w:rsidP="00360C90">
      <w:pPr>
        <w:pStyle w:val="ZU"/>
        <w:framePr w:h="4929" w:hRule="exact" w:wrap="notBeside"/>
        <w:tabs>
          <w:tab w:val="right" w:pos="10206"/>
        </w:tabs>
        <w:jc w:val="left"/>
        <w:rPr>
          <w:rFonts w:ascii="Times New Roman" w:hAnsi="Times New Roman"/>
          <w:lang w:val="fr-FR" w:eastAsia="ja-JP"/>
        </w:rPr>
      </w:pPr>
    </w:p>
    <w:p w:rsidR="00360C90" w:rsidRPr="00965F6F" w:rsidRDefault="00360C90" w:rsidP="00360C90">
      <w:pPr>
        <w:pStyle w:val="ZU"/>
        <w:framePr w:h="4929" w:hRule="exact" w:wrap="notBeside"/>
        <w:tabs>
          <w:tab w:val="right" w:pos="10206"/>
        </w:tabs>
        <w:jc w:val="left"/>
        <w:rPr>
          <w:rFonts w:ascii="Times New Roman" w:hAnsi="Times New Roman"/>
          <w:lang w:val="fr-FR" w:eastAsia="ja-JP"/>
        </w:rPr>
      </w:pPr>
    </w:p>
    <w:p w:rsidR="00360C90" w:rsidRPr="00965F6F" w:rsidRDefault="00360C90" w:rsidP="00360C90">
      <w:pPr>
        <w:pStyle w:val="ZU"/>
        <w:framePr w:h="4929" w:hRule="exact" w:wrap="notBeside"/>
        <w:tabs>
          <w:tab w:val="right" w:pos="10206"/>
        </w:tabs>
        <w:jc w:val="left"/>
        <w:rPr>
          <w:rFonts w:ascii="Times New Roman" w:hAnsi="Times New Roman"/>
          <w:lang w:val="fr-FR" w:eastAsia="ja-JP"/>
        </w:rPr>
      </w:pPr>
    </w:p>
    <w:p w:rsidR="00360C90" w:rsidRPr="00965F6F" w:rsidRDefault="00360C90" w:rsidP="00360C90">
      <w:pPr>
        <w:pStyle w:val="ZU"/>
        <w:framePr w:h="4929" w:hRule="exact" w:wrap="notBeside"/>
        <w:tabs>
          <w:tab w:val="right" w:pos="10206"/>
        </w:tabs>
        <w:jc w:val="left"/>
        <w:rPr>
          <w:rFonts w:ascii="Times New Roman" w:hAnsi="Times New Roman"/>
          <w:lang w:val="fr-FR" w:eastAsia="ja-JP"/>
        </w:rPr>
      </w:pPr>
    </w:p>
    <w:p w:rsidR="00360C90" w:rsidRPr="00965F6F" w:rsidRDefault="00360C90" w:rsidP="00360C90">
      <w:pPr>
        <w:pStyle w:val="ZU"/>
        <w:framePr w:h="4929" w:hRule="exact" w:wrap="notBeside"/>
        <w:tabs>
          <w:tab w:val="right" w:pos="10206"/>
        </w:tabs>
        <w:jc w:val="left"/>
        <w:rPr>
          <w:rFonts w:ascii="Times New Roman" w:hAnsi="Times New Roman"/>
          <w:color w:val="0000FF"/>
          <w:lang w:eastAsia="ja-JP"/>
        </w:rPr>
      </w:pPr>
    </w:p>
    <w:p w:rsidR="00360C90" w:rsidRPr="00965F6F" w:rsidRDefault="00360C90" w:rsidP="00360C90">
      <w:pPr>
        <w:pStyle w:val="ZU"/>
        <w:framePr w:h="4929" w:hRule="exact" w:wrap="notBeside"/>
        <w:tabs>
          <w:tab w:val="right" w:pos="10206"/>
        </w:tabs>
        <w:jc w:val="left"/>
        <w:rPr>
          <w:rFonts w:ascii="Times New Roman" w:hAnsi="Times New Roman"/>
        </w:rPr>
      </w:pPr>
      <w:r w:rsidRPr="00965F6F">
        <w:rPr>
          <w:rFonts w:ascii="Times New Roman" w:hAnsi="Times New Roman"/>
          <w:color w:val="0000FF"/>
        </w:rPr>
        <w:tab/>
      </w:r>
    </w:p>
    <w:p w:rsidR="00360C90" w:rsidRPr="00965F6F" w:rsidRDefault="00360C90" w:rsidP="00360C90">
      <w:pPr>
        <w:pStyle w:val="ZU"/>
        <w:framePr w:h="4929" w:hRule="exact" w:wrap="notBeside"/>
        <w:tabs>
          <w:tab w:val="right" w:pos="10206"/>
        </w:tabs>
        <w:jc w:val="left"/>
        <w:rPr>
          <w:rFonts w:ascii="Times New Roman" w:hAnsi="Times New Roman"/>
        </w:rPr>
      </w:pPr>
    </w:p>
    <w:p w:rsidR="00360C90" w:rsidRPr="00965F6F" w:rsidRDefault="00360C90" w:rsidP="00360C90">
      <w:pPr>
        <w:framePr w:w="9863" w:h="1636" w:hRule="exact" w:wrap="notBeside" w:vAnchor="page" w:hAnchor="margin" w:y="15121"/>
        <w:rPr>
          <w:sz w:val="16"/>
        </w:rPr>
      </w:pPr>
      <w:r w:rsidRPr="00965F6F">
        <w:rPr>
          <w:sz w:val="16"/>
        </w:rPr>
        <w:t>The present document has been developed within GISFI and may be further elaborated for the purposes of GISFI.</w:t>
      </w:r>
    </w:p>
    <w:p w:rsidR="00360C90" w:rsidRPr="00965F6F" w:rsidRDefault="00360C90" w:rsidP="00360C90">
      <w:pPr>
        <w:pStyle w:val="ZV"/>
        <w:framePr w:wrap="notBeside"/>
        <w:rPr>
          <w:rFonts w:ascii="Times New Roman" w:hAnsi="Times New Roman"/>
        </w:rPr>
      </w:pPr>
    </w:p>
    <w:p w:rsidR="00360C90" w:rsidRPr="00965F6F" w:rsidRDefault="00360C90" w:rsidP="00360C90"/>
    <w:bookmarkEnd w:id="0"/>
    <w:p w:rsidR="00360C90" w:rsidRPr="00965F6F" w:rsidRDefault="00360C90" w:rsidP="00360C90">
      <w:pPr>
        <w:sectPr w:rsidR="00360C90" w:rsidRPr="00965F6F">
          <w:footnotePr>
            <w:numRestart w:val="eachSect"/>
          </w:footnotePr>
          <w:pgSz w:w="11907" w:h="16840"/>
          <w:pgMar w:top="2268" w:right="851" w:bottom="10773" w:left="851" w:header="0" w:footer="0" w:gutter="0"/>
          <w:cols w:space="720"/>
        </w:sectPr>
      </w:pPr>
    </w:p>
    <w:p w:rsidR="00360C90" w:rsidRPr="00965F6F" w:rsidRDefault="00360C90" w:rsidP="00360C90">
      <w:pPr>
        <w:pStyle w:val="Guidance"/>
      </w:pPr>
    </w:p>
    <w:p w:rsidR="00360C90" w:rsidRPr="00965F6F" w:rsidRDefault="00360C90" w:rsidP="00360C90"/>
    <w:p w:rsidR="00360C90" w:rsidRPr="00965F6F" w:rsidRDefault="00360C90" w:rsidP="00360C90">
      <w:pPr>
        <w:pStyle w:val="FP"/>
        <w:framePr w:wrap="notBeside" w:hAnchor="margin" w:y="1419"/>
        <w:pBdr>
          <w:bottom w:val="single" w:sz="6" w:space="1" w:color="auto"/>
        </w:pBdr>
        <w:spacing w:before="240"/>
        <w:ind w:left="2835" w:right="2835"/>
        <w:jc w:val="center"/>
      </w:pPr>
      <w:r w:rsidRPr="00965F6F">
        <w:t>Keywords</w:t>
      </w:r>
    </w:p>
    <w:p w:rsidR="00360C90" w:rsidRPr="00965F6F" w:rsidRDefault="008F0D9C" w:rsidP="00360C90">
      <w:pPr>
        <w:pStyle w:val="FP"/>
        <w:framePr w:wrap="notBeside" w:hAnchor="margin" w:y="1419"/>
        <w:spacing w:before="240"/>
        <w:ind w:left="2835" w:right="2835"/>
        <w:jc w:val="center"/>
      </w:pPr>
      <w:proofErr w:type="spellStart"/>
      <w:r>
        <w:rPr>
          <w:sz w:val="18"/>
          <w:szCs w:val="18"/>
        </w:rPr>
        <w:t>IoT</w:t>
      </w:r>
      <w:proofErr w:type="spellEnd"/>
      <w:r w:rsidR="00360C90" w:rsidRPr="00965F6F">
        <w:rPr>
          <w:sz w:val="18"/>
          <w:szCs w:val="18"/>
        </w:rPr>
        <w:t xml:space="preserve">, </w:t>
      </w:r>
      <w:proofErr w:type="spellStart"/>
      <w:r>
        <w:rPr>
          <w:sz w:val="18"/>
          <w:szCs w:val="18"/>
        </w:rPr>
        <w:t>IoT</w:t>
      </w:r>
      <w:proofErr w:type="spellEnd"/>
      <w:r>
        <w:rPr>
          <w:sz w:val="18"/>
          <w:szCs w:val="18"/>
        </w:rPr>
        <w:t xml:space="preserve"> Protocol, </w:t>
      </w:r>
      <w:proofErr w:type="spellStart"/>
      <w:r>
        <w:rPr>
          <w:sz w:val="18"/>
          <w:szCs w:val="18"/>
        </w:rPr>
        <w:t>IoT</w:t>
      </w:r>
      <w:proofErr w:type="spellEnd"/>
      <w:r>
        <w:rPr>
          <w:sz w:val="18"/>
          <w:szCs w:val="18"/>
        </w:rPr>
        <w:t xml:space="preserve"> Security</w:t>
      </w:r>
      <w:r w:rsidR="00360C90" w:rsidRPr="00965F6F">
        <w:t>.</w:t>
      </w:r>
    </w:p>
    <w:p w:rsidR="00360C90" w:rsidRPr="00965F6F" w:rsidRDefault="00360C90" w:rsidP="00360C90">
      <w:pPr>
        <w:pStyle w:val="FP"/>
        <w:spacing w:before="240"/>
        <w:ind w:left="2835" w:right="2835"/>
        <w:jc w:val="center"/>
      </w:pPr>
    </w:p>
    <w:p w:rsidR="00360C90" w:rsidRPr="00965F6F" w:rsidRDefault="00360C90" w:rsidP="00360C90">
      <w:pPr>
        <w:pStyle w:val="FP"/>
        <w:spacing w:before="240"/>
        <w:ind w:left="2835" w:right="2835"/>
        <w:jc w:val="center"/>
      </w:pPr>
    </w:p>
    <w:p w:rsidR="00360C90" w:rsidRPr="00965F6F" w:rsidRDefault="00360C90" w:rsidP="00A703A8">
      <w:pPr>
        <w:pStyle w:val="FP"/>
        <w:framePr w:wrap="notBeside" w:hAnchor="margin" w:yAlign="center"/>
        <w:spacing w:before="240"/>
        <w:ind w:left="2837" w:right="2837"/>
        <w:contextualSpacing/>
        <w:jc w:val="center"/>
        <w:rPr>
          <w:b/>
          <w:i/>
        </w:rPr>
      </w:pPr>
      <w:r w:rsidRPr="00965F6F">
        <w:rPr>
          <w:b/>
          <w:i/>
        </w:rPr>
        <w:t>GISFI</w:t>
      </w:r>
    </w:p>
    <w:p w:rsidR="00360C90" w:rsidRPr="00965F6F" w:rsidRDefault="00360C90" w:rsidP="00A703A8">
      <w:pPr>
        <w:pStyle w:val="FP"/>
        <w:framePr w:wrap="notBeside" w:hAnchor="margin" w:yAlign="center"/>
        <w:pBdr>
          <w:bottom w:val="single" w:sz="6" w:space="1" w:color="auto"/>
        </w:pBdr>
        <w:spacing w:before="240"/>
        <w:ind w:left="2837" w:right="2837"/>
        <w:contextualSpacing/>
        <w:jc w:val="center"/>
      </w:pPr>
      <w:r w:rsidRPr="00965F6F">
        <w:t>Postal address</w:t>
      </w:r>
    </w:p>
    <w:p w:rsidR="00360C90" w:rsidRPr="00965F6F" w:rsidRDefault="00360C90" w:rsidP="00A703A8">
      <w:pPr>
        <w:pStyle w:val="FP"/>
        <w:framePr w:wrap="notBeside" w:hAnchor="margin" w:yAlign="center"/>
        <w:spacing w:before="240"/>
        <w:ind w:left="2837" w:right="2837"/>
        <w:contextualSpacing/>
        <w:jc w:val="center"/>
      </w:pPr>
    </w:p>
    <w:p w:rsidR="00360C90" w:rsidRPr="00965F6F" w:rsidRDefault="00360C90" w:rsidP="00A703A8">
      <w:pPr>
        <w:pStyle w:val="FP"/>
        <w:framePr w:wrap="notBeside" w:hAnchor="margin" w:yAlign="center"/>
        <w:pBdr>
          <w:bottom w:val="single" w:sz="6" w:space="1" w:color="auto"/>
        </w:pBdr>
        <w:spacing w:before="240"/>
        <w:ind w:left="2837" w:right="2837"/>
        <w:contextualSpacing/>
        <w:jc w:val="center"/>
      </w:pPr>
      <w:r w:rsidRPr="00965F6F">
        <w:t>GISFI office address</w:t>
      </w:r>
    </w:p>
    <w:p w:rsidR="00360C90" w:rsidRPr="00965F6F" w:rsidRDefault="00360C90" w:rsidP="00A703A8">
      <w:pPr>
        <w:pStyle w:val="FP"/>
        <w:framePr w:wrap="notBeside" w:hAnchor="margin" w:yAlign="center"/>
        <w:spacing w:before="240"/>
        <w:ind w:left="2837" w:right="2837"/>
        <w:contextualSpacing/>
        <w:jc w:val="center"/>
        <w:rPr>
          <w:sz w:val="18"/>
          <w:szCs w:val="18"/>
        </w:rPr>
      </w:pPr>
      <w:r w:rsidRPr="00965F6F">
        <w:rPr>
          <w:sz w:val="18"/>
          <w:szCs w:val="18"/>
        </w:rPr>
        <w:t>Address</w:t>
      </w:r>
    </w:p>
    <w:p w:rsidR="00360C90" w:rsidRPr="00965F6F" w:rsidRDefault="00360C90" w:rsidP="00A703A8">
      <w:pPr>
        <w:pStyle w:val="FP"/>
        <w:framePr w:wrap="notBeside" w:hAnchor="margin" w:yAlign="center"/>
        <w:spacing w:before="240"/>
        <w:ind w:left="2837" w:right="2837"/>
        <w:contextualSpacing/>
        <w:jc w:val="center"/>
        <w:rPr>
          <w:sz w:val="18"/>
          <w:szCs w:val="18"/>
        </w:rPr>
      </w:pPr>
      <w:r w:rsidRPr="00965F6F">
        <w:rPr>
          <w:sz w:val="18"/>
          <w:szCs w:val="18"/>
        </w:rPr>
        <w:t xml:space="preserve">Tel.: +91 </w:t>
      </w:r>
      <w:proofErr w:type="spellStart"/>
      <w:r w:rsidRPr="00965F6F">
        <w:rPr>
          <w:sz w:val="18"/>
          <w:szCs w:val="18"/>
        </w:rPr>
        <w:t>xxxxxxx</w:t>
      </w:r>
      <w:proofErr w:type="spellEnd"/>
      <w:r w:rsidRPr="00965F6F">
        <w:rPr>
          <w:sz w:val="18"/>
          <w:szCs w:val="18"/>
        </w:rPr>
        <w:t xml:space="preserve"> Fax: +91 </w:t>
      </w:r>
      <w:proofErr w:type="spellStart"/>
      <w:r w:rsidRPr="00965F6F">
        <w:rPr>
          <w:sz w:val="18"/>
          <w:szCs w:val="18"/>
        </w:rPr>
        <w:t>xxxxxx</w:t>
      </w:r>
      <w:proofErr w:type="spellEnd"/>
    </w:p>
    <w:p w:rsidR="00360C90" w:rsidRPr="00965F6F" w:rsidRDefault="00360C90" w:rsidP="00A703A8">
      <w:pPr>
        <w:pStyle w:val="FP"/>
        <w:framePr w:wrap="notBeside" w:hAnchor="margin" w:yAlign="center"/>
        <w:pBdr>
          <w:bottom w:val="single" w:sz="6" w:space="1" w:color="auto"/>
        </w:pBdr>
        <w:spacing w:before="240"/>
        <w:ind w:left="2837" w:right="2837"/>
        <w:contextualSpacing/>
        <w:jc w:val="center"/>
      </w:pPr>
      <w:r w:rsidRPr="00965F6F">
        <w:t>Internet</w:t>
      </w:r>
    </w:p>
    <w:p w:rsidR="00360C90" w:rsidRPr="00965F6F" w:rsidRDefault="00360C90" w:rsidP="00A703A8">
      <w:pPr>
        <w:pStyle w:val="FP"/>
        <w:framePr w:wrap="notBeside" w:hAnchor="margin" w:yAlign="center"/>
        <w:spacing w:before="240"/>
        <w:ind w:left="2837" w:right="2837"/>
        <w:contextualSpacing/>
        <w:jc w:val="center"/>
      </w:pPr>
      <w:r w:rsidRPr="00965F6F">
        <w:t>http://www.gisfi.org</w:t>
      </w:r>
    </w:p>
    <w:p w:rsidR="00360C90" w:rsidRPr="00965F6F" w:rsidRDefault="00360C90" w:rsidP="00360C90">
      <w:pPr>
        <w:pStyle w:val="FP"/>
        <w:spacing w:before="240"/>
        <w:ind w:left="2835" w:right="2835"/>
        <w:jc w:val="center"/>
      </w:pPr>
    </w:p>
    <w:p w:rsidR="00360C90" w:rsidRPr="00965F6F" w:rsidRDefault="00360C90" w:rsidP="00360C90">
      <w:pPr>
        <w:pStyle w:val="FP"/>
        <w:framePr w:h="3057" w:hRule="exact" w:wrap="notBeside" w:vAnchor="page" w:hAnchor="margin" w:y="12605"/>
        <w:pBdr>
          <w:bottom w:val="single" w:sz="6" w:space="1" w:color="auto"/>
        </w:pBdr>
        <w:spacing w:before="240"/>
        <w:ind w:left="2835" w:right="2835"/>
        <w:jc w:val="center"/>
        <w:rPr>
          <w:b/>
          <w:i/>
        </w:rPr>
      </w:pPr>
      <w:r w:rsidRPr="00965F6F">
        <w:rPr>
          <w:b/>
          <w:i/>
        </w:rPr>
        <w:t>Copyright Notification</w:t>
      </w:r>
    </w:p>
    <w:p w:rsidR="00360C90" w:rsidRPr="00965F6F" w:rsidRDefault="00360C90" w:rsidP="00360C90">
      <w:pPr>
        <w:pStyle w:val="FP"/>
        <w:framePr w:h="3057" w:hRule="exact" w:wrap="notBeside" w:vAnchor="page" w:hAnchor="margin" w:y="12605"/>
        <w:spacing w:before="240"/>
        <w:ind w:left="2835" w:right="2835"/>
        <w:jc w:val="center"/>
      </w:pPr>
      <w:r w:rsidRPr="00965F6F">
        <w:t>No part may be reproduced except as authorized by written permission.</w:t>
      </w:r>
      <w:r w:rsidRPr="00965F6F">
        <w:br/>
        <w:t>The copyright and the foregoing restriction extend to reproduction in all media.</w:t>
      </w:r>
    </w:p>
    <w:p w:rsidR="00360C90" w:rsidRPr="00965F6F" w:rsidRDefault="00360C90" w:rsidP="00360C90">
      <w:pPr>
        <w:pStyle w:val="FP"/>
        <w:framePr w:h="3057" w:hRule="exact" w:wrap="notBeside" w:vAnchor="page" w:hAnchor="margin" w:y="12605"/>
        <w:spacing w:before="240"/>
        <w:ind w:left="2835" w:right="2835"/>
        <w:jc w:val="center"/>
      </w:pPr>
    </w:p>
    <w:p w:rsidR="00A703A8" w:rsidRPr="00965F6F" w:rsidRDefault="00360C90" w:rsidP="00360C90">
      <w:pPr>
        <w:pStyle w:val="FP"/>
        <w:framePr w:h="3057" w:hRule="exact" w:wrap="notBeside" w:vAnchor="page" w:hAnchor="margin" w:y="12605"/>
        <w:spacing w:before="240"/>
        <w:ind w:left="2835" w:right="2835"/>
        <w:jc w:val="center"/>
      </w:pPr>
      <w:r w:rsidRPr="00965F6F">
        <w:t>© 201</w:t>
      </w:r>
      <w:r w:rsidR="008B7A9A">
        <w:t>3</w:t>
      </w:r>
      <w:r w:rsidRPr="00965F6F">
        <w:t>, GISFI</w:t>
      </w:r>
    </w:p>
    <w:p w:rsidR="00360C90" w:rsidRPr="00965F6F" w:rsidRDefault="00A703A8" w:rsidP="00360C90">
      <w:pPr>
        <w:pStyle w:val="FP"/>
        <w:framePr w:h="3057" w:hRule="exact" w:wrap="notBeside" w:vAnchor="page" w:hAnchor="margin" w:y="12605"/>
        <w:spacing w:before="240"/>
        <w:ind w:left="2835" w:right="2835"/>
        <w:jc w:val="center"/>
      </w:pPr>
      <w:r w:rsidRPr="00965F6F">
        <w:t>All rights reserved.</w:t>
      </w:r>
      <w:r w:rsidR="00360C90" w:rsidRPr="00965F6F">
        <w:t xml:space="preserve"> </w:t>
      </w:r>
      <w:bookmarkStart w:id="2" w:name="copyrightaddon"/>
      <w:bookmarkEnd w:id="2"/>
    </w:p>
    <w:p w:rsidR="00E8629F" w:rsidRPr="00965F6F" w:rsidRDefault="00E8629F" w:rsidP="00360C90">
      <w:pPr>
        <w:pStyle w:val="FP"/>
        <w:spacing w:before="240"/>
        <w:ind w:left="2835" w:right="2835"/>
        <w:jc w:val="center"/>
      </w:pPr>
    </w:p>
    <w:bookmarkEnd w:id="1"/>
    <w:p w:rsidR="00E8629F" w:rsidRPr="00965F6F" w:rsidRDefault="00E8629F" w:rsidP="0015210E">
      <w:pPr>
        <w:pStyle w:val="TT"/>
        <w:rPr>
          <w:rFonts w:ascii="Times New Roman" w:hAnsi="Times New Roman"/>
        </w:rPr>
      </w:pPr>
      <w:r w:rsidRPr="00965F6F">
        <w:rPr>
          <w:rFonts w:ascii="Times New Roman" w:hAnsi="Times New Roman"/>
          <w:sz w:val="22"/>
          <w:szCs w:val="22"/>
        </w:rPr>
        <w:br w:type="page"/>
      </w:r>
      <w:r w:rsidRPr="00965F6F">
        <w:rPr>
          <w:rFonts w:ascii="Times New Roman" w:hAnsi="Times New Roman"/>
        </w:rPr>
        <w:lastRenderedPageBreak/>
        <w:t>Contents</w:t>
      </w:r>
    </w:p>
    <w:p w:rsidR="00090709" w:rsidRDefault="00E376AA">
      <w:pPr>
        <w:pStyle w:val="TOC1"/>
        <w:rPr>
          <w:rFonts w:asciiTheme="minorHAnsi" w:eastAsiaTheme="minorEastAsia" w:hAnsiTheme="minorHAnsi" w:cstheme="minorBidi"/>
          <w:szCs w:val="22"/>
          <w:lang w:val="en-IN" w:eastAsia="en-IN"/>
        </w:rPr>
      </w:pPr>
      <w:r w:rsidRPr="00965F6F">
        <w:rPr>
          <w:szCs w:val="22"/>
        </w:rPr>
        <w:fldChar w:fldCharType="begin"/>
      </w:r>
      <w:r w:rsidR="00E8629F" w:rsidRPr="00965F6F">
        <w:rPr>
          <w:szCs w:val="22"/>
        </w:rPr>
        <w:instrText xml:space="preserve"> TOC \o "1-9" </w:instrText>
      </w:r>
      <w:r w:rsidRPr="00965F6F">
        <w:rPr>
          <w:szCs w:val="22"/>
        </w:rPr>
        <w:fldChar w:fldCharType="separate"/>
      </w:r>
      <w:r w:rsidR="00090709" w:rsidRPr="00956CB3">
        <w:t>Foreword</w:t>
      </w:r>
      <w:r w:rsidR="00090709">
        <w:tab/>
      </w:r>
      <w:r>
        <w:fldChar w:fldCharType="begin"/>
      </w:r>
      <w:r w:rsidR="00090709">
        <w:instrText xml:space="preserve"> PAGEREF _Toc367229144 \h </w:instrText>
      </w:r>
      <w:r>
        <w:fldChar w:fldCharType="separate"/>
      </w:r>
      <w:r w:rsidR="00090709">
        <w:t>4</w:t>
      </w:r>
      <w:r>
        <w:fldChar w:fldCharType="end"/>
      </w:r>
    </w:p>
    <w:p w:rsidR="00090709" w:rsidRDefault="00090709">
      <w:pPr>
        <w:pStyle w:val="TOC1"/>
        <w:rPr>
          <w:rFonts w:asciiTheme="minorHAnsi" w:eastAsiaTheme="minorEastAsia" w:hAnsiTheme="minorHAnsi" w:cstheme="minorBidi"/>
          <w:szCs w:val="22"/>
          <w:lang w:val="en-IN" w:eastAsia="en-IN"/>
        </w:rPr>
      </w:pPr>
      <w:r w:rsidRPr="00956CB3">
        <w:t>Introduction</w:t>
      </w:r>
      <w:r>
        <w:tab/>
      </w:r>
      <w:r w:rsidR="00E376AA">
        <w:fldChar w:fldCharType="begin"/>
      </w:r>
      <w:r>
        <w:instrText xml:space="preserve"> PAGEREF _Toc367229145 \h </w:instrText>
      </w:r>
      <w:r w:rsidR="00E376AA">
        <w:fldChar w:fldCharType="separate"/>
      </w:r>
      <w:r>
        <w:t>4</w:t>
      </w:r>
      <w:r w:rsidR="00E376AA">
        <w:fldChar w:fldCharType="end"/>
      </w:r>
    </w:p>
    <w:p w:rsidR="00090709" w:rsidRDefault="00090709">
      <w:pPr>
        <w:pStyle w:val="TOC1"/>
        <w:rPr>
          <w:rFonts w:asciiTheme="minorHAnsi" w:eastAsiaTheme="minorEastAsia" w:hAnsiTheme="minorHAnsi" w:cstheme="minorBidi"/>
          <w:szCs w:val="22"/>
          <w:lang w:val="en-IN" w:eastAsia="en-IN"/>
        </w:rPr>
      </w:pPr>
      <w:r w:rsidRPr="00956CB3">
        <w:t>1</w:t>
      </w:r>
      <w:r>
        <w:rPr>
          <w:rFonts w:asciiTheme="minorHAnsi" w:eastAsiaTheme="minorEastAsia" w:hAnsiTheme="minorHAnsi" w:cstheme="minorBidi"/>
          <w:szCs w:val="22"/>
          <w:lang w:val="en-IN" w:eastAsia="en-IN"/>
        </w:rPr>
        <w:tab/>
      </w:r>
      <w:r w:rsidRPr="00956CB3">
        <w:t>Scope</w:t>
      </w:r>
      <w:r>
        <w:tab/>
      </w:r>
      <w:r w:rsidR="00E376AA">
        <w:fldChar w:fldCharType="begin"/>
      </w:r>
      <w:r>
        <w:instrText xml:space="preserve"> PAGEREF _Toc367229146 \h </w:instrText>
      </w:r>
      <w:r w:rsidR="00E376AA">
        <w:fldChar w:fldCharType="separate"/>
      </w:r>
      <w:r>
        <w:t>5</w:t>
      </w:r>
      <w:r w:rsidR="00E376AA">
        <w:fldChar w:fldCharType="end"/>
      </w:r>
    </w:p>
    <w:p w:rsidR="00090709" w:rsidRDefault="00090709">
      <w:pPr>
        <w:pStyle w:val="TOC1"/>
        <w:rPr>
          <w:rFonts w:asciiTheme="minorHAnsi" w:eastAsiaTheme="minorEastAsia" w:hAnsiTheme="minorHAnsi" w:cstheme="minorBidi"/>
          <w:szCs w:val="22"/>
          <w:lang w:val="en-IN" w:eastAsia="en-IN"/>
        </w:rPr>
      </w:pPr>
      <w:r w:rsidRPr="00956CB3">
        <w:t>2</w:t>
      </w:r>
      <w:r>
        <w:rPr>
          <w:rFonts w:asciiTheme="minorHAnsi" w:eastAsiaTheme="minorEastAsia" w:hAnsiTheme="minorHAnsi" w:cstheme="minorBidi"/>
          <w:szCs w:val="22"/>
          <w:lang w:val="en-IN" w:eastAsia="en-IN"/>
        </w:rPr>
        <w:tab/>
      </w:r>
      <w:r w:rsidRPr="00956CB3">
        <w:t>References</w:t>
      </w:r>
      <w:r>
        <w:tab/>
      </w:r>
      <w:r w:rsidR="00E376AA">
        <w:fldChar w:fldCharType="begin"/>
      </w:r>
      <w:r>
        <w:instrText xml:space="preserve"> PAGEREF _Toc367229147 \h </w:instrText>
      </w:r>
      <w:r w:rsidR="00E376AA">
        <w:fldChar w:fldCharType="separate"/>
      </w:r>
      <w:r>
        <w:t>5</w:t>
      </w:r>
      <w:r w:rsidR="00E376AA">
        <w:fldChar w:fldCharType="end"/>
      </w:r>
    </w:p>
    <w:p w:rsidR="00090709" w:rsidRDefault="00090709">
      <w:pPr>
        <w:pStyle w:val="TOC1"/>
        <w:rPr>
          <w:rFonts w:asciiTheme="minorHAnsi" w:eastAsiaTheme="minorEastAsia" w:hAnsiTheme="minorHAnsi" w:cstheme="minorBidi"/>
          <w:szCs w:val="22"/>
          <w:lang w:val="en-IN" w:eastAsia="en-IN"/>
        </w:rPr>
      </w:pPr>
      <w:r>
        <w:t>3</w:t>
      </w:r>
      <w:r>
        <w:rPr>
          <w:rFonts w:asciiTheme="minorHAnsi" w:eastAsiaTheme="minorEastAsia" w:hAnsiTheme="minorHAnsi" w:cstheme="minorBidi"/>
          <w:szCs w:val="22"/>
          <w:lang w:val="en-IN" w:eastAsia="en-IN"/>
        </w:rPr>
        <w:tab/>
      </w:r>
      <w:r>
        <w:t>Definitions, symbols and abbreviations</w:t>
      </w:r>
      <w:r>
        <w:tab/>
      </w:r>
      <w:r w:rsidR="00E376AA">
        <w:fldChar w:fldCharType="begin"/>
      </w:r>
      <w:r>
        <w:instrText xml:space="preserve"> PAGEREF _Toc367229148 \h </w:instrText>
      </w:r>
      <w:r w:rsidR="00E376AA">
        <w:fldChar w:fldCharType="separate"/>
      </w:r>
      <w:r>
        <w:t>6</w:t>
      </w:r>
      <w:r w:rsidR="00E376AA">
        <w:fldChar w:fldCharType="end"/>
      </w:r>
    </w:p>
    <w:p w:rsidR="00090709" w:rsidRDefault="00090709">
      <w:pPr>
        <w:pStyle w:val="TOC2"/>
        <w:rPr>
          <w:rFonts w:asciiTheme="minorHAnsi" w:eastAsiaTheme="minorEastAsia" w:hAnsiTheme="minorHAnsi" w:cstheme="minorBidi"/>
          <w:sz w:val="22"/>
          <w:szCs w:val="22"/>
          <w:lang w:val="en-IN" w:eastAsia="en-IN"/>
        </w:rPr>
      </w:pPr>
      <w:r>
        <w:t>3.1</w:t>
      </w:r>
      <w:r>
        <w:rPr>
          <w:rFonts w:asciiTheme="minorHAnsi" w:eastAsiaTheme="minorEastAsia" w:hAnsiTheme="minorHAnsi" w:cstheme="minorBidi"/>
          <w:sz w:val="22"/>
          <w:szCs w:val="22"/>
          <w:lang w:val="en-IN" w:eastAsia="en-IN"/>
        </w:rPr>
        <w:tab/>
      </w:r>
      <w:r>
        <w:t>Definitions</w:t>
      </w:r>
      <w:r>
        <w:tab/>
      </w:r>
      <w:r w:rsidR="00E376AA">
        <w:fldChar w:fldCharType="begin"/>
      </w:r>
      <w:r>
        <w:instrText xml:space="preserve"> PAGEREF _Toc367229149 \h </w:instrText>
      </w:r>
      <w:r w:rsidR="00E376AA">
        <w:fldChar w:fldCharType="separate"/>
      </w:r>
      <w:r>
        <w:t>6</w:t>
      </w:r>
      <w:r w:rsidR="00E376AA">
        <w:fldChar w:fldCharType="end"/>
      </w:r>
    </w:p>
    <w:p w:rsidR="00090709" w:rsidRDefault="00090709">
      <w:pPr>
        <w:pStyle w:val="TOC2"/>
        <w:rPr>
          <w:rFonts w:asciiTheme="minorHAnsi" w:eastAsiaTheme="minorEastAsia" w:hAnsiTheme="minorHAnsi" w:cstheme="minorBidi"/>
          <w:sz w:val="22"/>
          <w:szCs w:val="22"/>
          <w:lang w:val="en-IN" w:eastAsia="en-IN"/>
        </w:rPr>
      </w:pPr>
      <w:r>
        <w:t>3.2</w:t>
      </w:r>
      <w:r>
        <w:rPr>
          <w:rFonts w:asciiTheme="minorHAnsi" w:eastAsiaTheme="minorEastAsia" w:hAnsiTheme="minorHAnsi" w:cstheme="minorBidi"/>
          <w:sz w:val="22"/>
          <w:szCs w:val="22"/>
          <w:lang w:val="en-IN" w:eastAsia="en-IN"/>
        </w:rPr>
        <w:tab/>
      </w:r>
      <w:r>
        <w:t>Symbols</w:t>
      </w:r>
      <w:r>
        <w:tab/>
      </w:r>
      <w:r w:rsidR="00E376AA">
        <w:fldChar w:fldCharType="begin"/>
      </w:r>
      <w:r>
        <w:instrText xml:space="preserve"> PAGEREF _Toc367229150 \h </w:instrText>
      </w:r>
      <w:r w:rsidR="00E376AA">
        <w:fldChar w:fldCharType="separate"/>
      </w:r>
      <w:r>
        <w:t>6</w:t>
      </w:r>
      <w:r w:rsidR="00E376AA">
        <w:fldChar w:fldCharType="end"/>
      </w:r>
    </w:p>
    <w:p w:rsidR="00090709" w:rsidRDefault="00090709">
      <w:pPr>
        <w:pStyle w:val="TOC2"/>
        <w:rPr>
          <w:rFonts w:asciiTheme="minorHAnsi" w:eastAsiaTheme="minorEastAsia" w:hAnsiTheme="minorHAnsi" w:cstheme="minorBidi"/>
          <w:sz w:val="22"/>
          <w:szCs w:val="22"/>
          <w:lang w:val="en-IN" w:eastAsia="en-IN"/>
        </w:rPr>
      </w:pPr>
      <w:r>
        <w:t>3.3</w:t>
      </w:r>
      <w:r>
        <w:rPr>
          <w:rFonts w:asciiTheme="minorHAnsi" w:eastAsiaTheme="minorEastAsia" w:hAnsiTheme="minorHAnsi" w:cstheme="minorBidi"/>
          <w:sz w:val="22"/>
          <w:szCs w:val="22"/>
          <w:lang w:val="en-IN" w:eastAsia="en-IN"/>
        </w:rPr>
        <w:tab/>
      </w:r>
      <w:r>
        <w:t>Abbreviations</w:t>
      </w:r>
      <w:r>
        <w:tab/>
      </w:r>
      <w:r w:rsidR="00E376AA">
        <w:fldChar w:fldCharType="begin"/>
      </w:r>
      <w:r>
        <w:instrText xml:space="preserve"> PAGEREF _Toc367229151 \h </w:instrText>
      </w:r>
      <w:r w:rsidR="00E376AA">
        <w:fldChar w:fldCharType="separate"/>
      </w:r>
      <w:r>
        <w:t>7</w:t>
      </w:r>
      <w:r w:rsidR="00E376AA">
        <w:fldChar w:fldCharType="end"/>
      </w:r>
    </w:p>
    <w:p w:rsidR="00090709" w:rsidRDefault="00090709">
      <w:pPr>
        <w:pStyle w:val="TOC1"/>
        <w:rPr>
          <w:rFonts w:asciiTheme="minorHAnsi" w:eastAsiaTheme="minorEastAsia" w:hAnsiTheme="minorHAnsi" w:cstheme="minorBidi"/>
          <w:szCs w:val="22"/>
          <w:lang w:val="en-IN" w:eastAsia="en-IN"/>
        </w:rPr>
      </w:pPr>
      <w:r w:rsidRPr="00956CB3">
        <w:t>4</w:t>
      </w:r>
      <w:r>
        <w:rPr>
          <w:rFonts w:asciiTheme="minorHAnsi" w:eastAsiaTheme="minorEastAsia" w:hAnsiTheme="minorHAnsi" w:cstheme="minorBidi"/>
          <w:szCs w:val="22"/>
          <w:lang w:val="en-IN" w:eastAsia="en-IN"/>
        </w:rPr>
        <w:tab/>
      </w:r>
      <w:r w:rsidRPr="00956CB3">
        <w:t xml:space="preserve"> IoT Device Specific protocol</w:t>
      </w:r>
      <w:r>
        <w:tab/>
      </w:r>
      <w:r w:rsidR="00E376AA">
        <w:fldChar w:fldCharType="begin"/>
      </w:r>
      <w:r>
        <w:instrText xml:space="preserve"> PAGEREF _Toc367229152 \h </w:instrText>
      </w:r>
      <w:r w:rsidR="00E376AA">
        <w:fldChar w:fldCharType="separate"/>
      </w:r>
      <w:r>
        <w:t>8</w:t>
      </w:r>
      <w:r w:rsidR="00E376AA">
        <w:fldChar w:fldCharType="end"/>
      </w:r>
    </w:p>
    <w:p w:rsidR="00090709" w:rsidRDefault="00090709">
      <w:pPr>
        <w:pStyle w:val="TOC2"/>
        <w:rPr>
          <w:rFonts w:asciiTheme="minorHAnsi" w:eastAsiaTheme="minorEastAsia" w:hAnsiTheme="minorHAnsi" w:cstheme="minorBidi"/>
          <w:sz w:val="22"/>
          <w:szCs w:val="22"/>
          <w:lang w:val="en-IN" w:eastAsia="en-IN"/>
        </w:rPr>
      </w:pPr>
      <w:r w:rsidRPr="00956CB3">
        <w:rPr>
          <w:lang w:val="en-US"/>
        </w:rPr>
        <w:t xml:space="preserve">4.1 </w:t>
      </w:r>
      <w:r>
        <w:rPr>
          <w:rFonts w:asciiTheme="minorHAnsi" w:eastAsiaTheme="minorEastAsia" w:hAnsiTheme="minorHAnsi" w:cstheme="minorBidi"/>
          <w:sz w:val="22"/>
          <w:szCs w:val="22"/>
          <w:lang w:val="en-IN" w:eastAsia="en-IN"/>
        </w:rPr>
        <w:tab/>
      </w:r>
      <w:r w:rsidRPr="00956CB3">
        <w:rPr>
          <w:lang w:val="en-US"/>
        </w:rPr>
        <w:t>Universal Plug and Play (UPnP)</w:t>
      </w:r>
      <w:r>
        <w:tab/>
      </w:r>
      <w:r w:rsidR="00E376AA">
        <w:fldChar w:fldCharType="begin"/>
      </w:r>
      <w:r>
        <w:instrText xml:space="preserve"> PAGEREF _Toc367229153 \h </w:instrText>
      </w:r>
      <w:r w:rsidR="00E376AA">
        <w:fldChar w:fldCharType="separate"/>
      </w:r>
      <w:r>
        <w:t>8</w:t>
      </w:r>
      <w:r w:rsidR="00E376AA">
        <w:fldChar w:fldCharType="end"/>
      </w:r>
    </w:p>
    <w:p w:rsidR="00090709" w:rsidRDefault="00090709">
      <w:pPr>
        <w:pStyle w:val="TOC2"/>
        <w:rPr>
          <w:rFonts w:asciiTheme="minorHAnsi" w:eastAsiaTheme="minorEastAsia" w:hAnsiTheme="minorHAnsi" w:cstheme="minorBidi"/>
          <w:sz w:val="22"/>
          <w:szCs w:val="22"/>
          <w:lang w:val="en-IN" w:eastAsia="en-IN"/>
        </w:rPr>
      </w:pPr>
      <w:r w:rsidRPr="00956CB3">
        <w:rPr>
          <w:lang w:val="en-US"/>
        </w:rPr>
        <w:t>4.2</w:t>
      </w:r>
      <w:r>
        <w:rPr>
          <w:rFonts w:asciiTheme="minorHAnsi" w:eastAsiaTheme="minorEastAsia" w:hAnsiTheme="minorHAnsi" w:cstheme="minorBidi"/>
          <w:sz w:val="22"/>
          <w:szCs w:val="22"/>
          <w:lang w:val="en-IN" w:eastAsia="en-IN"/>
        </w:rPr>
        <w:tab/>
      </w:r>
      <w:r w:rsidRPr="00956CB3">
        <w:rPr>
          <w:lang w:val="en-US"/>
        </w:rPr>
        <w:t>Devices Profile for Web Services (DPWS)</w:t>
      </w:r>
      <w:r>
        <w:tab/>
      </w:r>
      <w:r w:rsidR="00E376AA">
        <w:fldChar w:fldCharType="begin"/>
      </w:r>
      <w:r>
        <w:instrText xml:space="preserve"> PAGEREF _Toc367229154 \h </w:instrText>
      </w:r>
      <w:r w:rsidR="00E376AA">
        <w:fldChar w:fldCharType="separate"/>
      </w:r>
      <w:r>
        <w:t>8</w:t>
      </w:r>
      <w:r w:rsidR="00E376AA">
        <w:fldChar w:fldCharType="end"/>
      </w:r>
    </w:p>
    <w:p w:rsidR="00090709" w:rsidRDefault="00090709">
      <w:pPr>
        <w:pStyle w:val="TOC2"/>
        <w:rPr>
          <w:rFonts w:asciiTheme="minorHAnsi" w:eastAsiaTheme="minorEastAsia" w:hAnsiTheme="minorHAnsi" w:cstheme="minorBidi"/>
          <w:sz w:val="22"/>
          <w:szCs w:val="22"/>
          <w:lang w:val="en-IN" w:eastAsia="en-IN"/>
        </w:rPr>
      </w:pPr>
      <w:r w:rsidRPr="00956CB3">
        <w:rPr>
          <w:lang w:val="en-US"/>
        </w:rPr>
        <w:t xml:space="preserve">4.3 </w:t>
      </w:r>
      <w:r>
        <w:rPr>
          <w:rFonts w:asciiTheme="minorHAnsi" w:eastAsiaTheme="minorEastAsia" w:hAnsiTheme="minorHAnsi" w:cstheme="minorBidi"/>
          <w:sz w:val="22"/>
          <w:szCs w:val="22"/>
          <w:lang w:val="en-IN" w:eastAsia="en-IN"/>
        </w:rPr>
        <w:tab/>
      </w:r>
      <w:r w:rsidRPr="00956CB3">
        <w:rPr>
          <w:lang w:val="en-US"/>
        </w:rPr>
        <w:t>IETF Constrained Application Protocol (CoAP)</w:t>
      </w:r>
      <w:r>
        <w:tab/>
      </w:r>
      <w:r w:rsidR="00E376AA">
        <w:fldChar w:fldCharType="begin"/>
      </w:r>
      <w:r>
        <w:instrText xml:space="preserve"> PAGEREF _Toc367229155 \h </w:instrText>
      </w:r>
      <w:r w:rsidR="00E376AA">
        <w:fldChar w:fldCharType="separate"/>
      </w:r>
      <w:r>
        <w:t>8</w:t>
      </w:r>
      <w:r w:rsidR="00E376AA">
        <w:fldChar w:fldCharType="end"/>
      </w:r>
    </w:p>
    <w:p w:rsidR="00090709" w:rsidRDefault="00090709">
      <w:pPr>
        <w:pStyle w:val="TOC1"/>
        <w:rPr>
          <w:rFonts w:asciiTheme="minorHAnsi" w:eastAsiaTheme="minorEastAsia" w:hAnsiTheme="minorHAnsi" w:cstheme="minorBidi"/>
          <w:szCs w:val="22"/>
          <w:lang w:val="en-IN" w:eastAsia="en-IN"/>
        </w:rPr>
      </w:pPr>
      <w:r>
        <w:t>5.</w:t>
      </w:r>
      <w:r>
        <w:rPr>
          <w:rFonts w:asciiTheme="minorHAnsi" w:eastAsiaTheme="minorEastAsia" w:hAnsiTheme="minorHAnsi" w:cstheme="minorBidi"/>
          <w:szCs w:val="22"/>
          <w:lang w:val="en-IN" w:eastAsia="en-IN"/>
        </w:rPr>
        <w:tab/>
      </w:r>
      <w:r>
        <w:t>Communication Security in IoT protocols</w:t>
      </w:r>
      <w:r>
        <w:tab/>
      </w:r>
      <w:r w:rsidR="00E376AA">
        <w:fldChar w:fldCharType="begin"/>
      </w:r>
      <w:r>
        <w:instrText xml:space="preserve"> PAGEREF _Toc367229156 \h </w:instrText>
      </w:r>
      <w:r w:rsidR="00E376AA">
        <w:fldChar w:fldCharType="separate"/>
      </w:r>
      <w:r>
        <w:t>9</w:t>
      </w:r>
      <w:r w:rsidR="00E376AA">
        <w:fldChar w:fldCharType="end"/>
      </w:r>
    </w:p>
    <w:p w:rsidR="00090709" w:rsidRDefault="00090709">
      <w:pPr>
        <w:pStyle w:val="TOC2"/>
        <w:rPr>
          <w:rFonts w:asciiTheme="minorHAnsi" w:eastAsiaTheme="minorEastAsia" w:hAnsiTheme="minorHAnsi" w:cstheme="minorBidi"/>
          <w:sz w:val="22"/>
          <w:szCs w:val="22"/>
          <w:lang w:val="en-IN" w:eastAsia="en-IN"/>
        </w:rPr>
      </w:pPr>
      <w:r>
        <w:t>5.1</w:t>
      </w:r>
      <w:r>
        <w:rPr>
          <w:rFonts w:asciiTheme="minorHAnsi" w:eastAsiaTheme="minorEastAsia" w:hAnsiTheme="minorHAnsi" w:cstheme="minorBidi"/>
          <w:sz w:val="22"/>
          <w:szCs w:val="22"/>
          <w:lang w:val="en-IN" w:eastAsia="en-IN"/>
        </w:rPr>
        <w:tab/>
      </w:r>
      <w:r>
        <w:t>Communication Security in UPnP</w:t>
      </w:r>
      <w:r>
        <w:tab/>
      </w:r>
      <w:r w:rsidR="00E376AA">
        <w:fldChar w:fldCharType="begin"/>
      </w:r>
      <w:r>
        <w:instrText xml:space="preserve"> PAGEREF _Toc367229157 \h </w:instrText>
      </w:r>
      <w:r w:rsidR="00E376AA">
        <w:fldChar w:fldCharType="separate"/>
      </w:r>
      <w:r>
        <w:t>9</w:t>
      </w:r>
      <w:r w:rsidR="00E376AA">
        <w:fldChar w:fldCharType="end"/>
      </w:r>
    </w:p>
    <w:p w:rsidR="00090709" w:rsidRDefault="00090709">
      <w:pPr>
        <w:pStyle w:val="TOC2"/>
        <w:rPr>
          <w:rFonts w:asciiTheme="minorHAnsi" w:eastAsiaTheme="minorEastAsia" w:hAnsiTheme="minorHAnsi" w:cstheme="minorBidi"/>
          <w:sz w:val="22"/>
          <w:szCs w:val="22"/>
          <w:lang w:val="en-IN" w:eastAsia="en-IN"/>
        </w:rPr>
      </w:pPr>
      <w:r>
        <w:t>5.2</w:t>
      </w:r>
      <w:r>
        <w:rPr>
          <w:rFonts w:asciiTheme="minorHAnsi" w:eastAsiaTheme="minorEastAsia" w:hAnsiTheme="minorHAnsi" w:cstheme="minorBidi"/>
          <w:sz w:val="22"/>
          <w:szCs w:val="22"/>
          <w:lang w:val="en-IN" w:eastAsia="en-IN"/>
        </w:rPr>
        <w:tab/>
      </w:r>
      <w:r>
        <w:t>Communication Security in DPWS</w:t>
      </w:r>
      <w:r>
        <w:tab/>
      </w:r>
      <w:r w:rsidR="00E376AA">
        <w:fldChar w:fldCharType="begin"/>
      </w:r>
      <w:r>
        <w:instrText xml:space="preserve"> PAGEREF _Toc367229158 \h </w:instrText>
      </w:r>
      <w:r w:rsidR="00E376AA">
        <w:fldChar w:fldCharType="separate"/>
      </w:r>
      <w:r>
        <w:t>9</w:t>
      </w:r>
      <w:r w:rsidR="00E376AA">
        <w:fldChar w:fldCharType="end"/>
      </w:r>
    </w:p>
    <w:p w:rsidR="00090709" w:rsidRDefault="00090709">
      <w:pPr>
        <w:pStyle w:val="TOC2"/>
        <w:rPr>
          <w:rFonts w:asciiTheme="minorHAnsi" w:eastAsiaTheme="minorEastAsia" w:hAnsiTheme="minorHAnsi" w:cstheme="minorBidi"/>
          <w:sz w:val="22"/>
          <w:szCs w:val="22"/>
          <w:lang w:val="en-IN" w:eastAsia="en-IN"/>
        </w:rPr>
      </w:pPr>
      <w:r>
        <w:t>5.3</w:t>
      </w:r>
      <w:r>
        <w:rPr>
          <w:rFonts w:asciiTheme="minorHAnsi" w:eastAsiaTheme="minorEastAsia" w:hAnsiTheme="minorHAnsi" w:cstheme="minorBidi"/>
          <w:sz w:val="22"/>
          <w:szCs w:val="22"/>
          <w:lang w:val="en-IN" w:eastAsia="en-IN"/>
        </w:rPr>
        <w:tab/>
      </w:r>
      <w:r>
        <w:t>Communication Security in CoAP</w:t>
      </w:r>
      <w:r>
        <w:tab/>
      </w:r>
      <w:r w:rsidR="00E376AA">
        <w:fldChar w:fldCharType="begin"/>
      </w:r>
      <w:r>
        <w:instrText xml:space="preserve"> PAGEREF _Toc367229159 \h </w:instrText>
      </w:r>
      <w:r w:rsidR="00E376AA">
        <w:fldChar w:fldCharType="separate"/>
      </w:r>
      <w:r>
        <w:t>9</w:t>
      </w:r>
      <w:r w:rsidR="00E376AA">
        <w:fldChar w:fldCharType="end"/>
      </w:r>
    </w:p>
    <w:p w:rsidR="00090709" w:rsidRDefault="00090709">
      <w:pPr>
        <w:pStyle w:val="TOC1"/>
        <w:rPr>
          <w:rFonts w:asciiTheme="minorHAnsi" w:eastAsiaTheme="minorEastAsia" w:hAnsiTheme="minorHAnsi" w:cstheme="minorBidi"/>
          <w:szCs w:val="22"/>
          <w:lang w:val="en-IN" w:eastAsia="en-IN"/>
        </w:rPr>
      </w:pPr>
      <w:r>
        <w:t>6.</w:t>
      </w:r>
      <w:r>
        <w:rPr>
          <w:rFonts w:asciiTheme="minorHAnsi" w:eastAsiaTheme="minorEastAsia" w:hAnsiTheme="minorHAnsi" w:cstheme="minorBidi"/>
          <w:szCs w:val="22"/>
          <w:lang w:val="en-IN" w:eastAsia="en-IN"/>
        </w:rPr>
        <w:tab/>
      </w:r>
      <w:r>
        <w:t>GISFI Lightweight IoT security requirements</w:t>
      </w:r>
      <w:r>
        <w:tab/>
      </w:r>
      <w:r w:rsidR="00E376AA">
        <w:fldChar w:fldCharType="begin"/>
      </w:r>
      <w:r>
        <w:instrText xml:space="preserve"> PAGEREF _Toc367229160 \h </w:instrText>
      </w:r>
      <w:r w:rsidR="00E376AA">
        <w:fldChar w:fldCharType="separate"/>
      </w:r>
      <w:r>
        <w:t>11</w:t>
      </w:r>
      <w:r w:rsidR="00E376AA">
        <w:fldChar w:fldCharType="end"/>
      </w:r>
    </w:p>
    <w:p w:rsidR="00090709" w:rsidRDefault="00090709">
      <w:pPr>
        <w:pStyle w:val="TOC2"/>
        <w:rPr>
          <w:rFonts w:asciiTheme="minorHAnsi" w:eastAsiaTheme="minorEastAsia" w:hAnsiTheme="minorHAnsi" w:cstheme="minorBidi"/>
          <w:sz w:val="22"/>
          <w:szCs w:val="22"/>
          <w:lang w:val="en-IN" w:eastAsia="en-IN"/>
        </w:rPr>
      </w:pPr>
      <w:r>
        <w:t>6.1</w:t>
      </w:r>
      <w:r>
        <w:rPr>
          <w:rFonts w:asciiTheme="minorHAnsi" w:eastAsiaTheme="minorEastAsia" w:hAnsiTheme="minorHAnsi" w:cstheme="minorBidi"/>
          <w:sz w:val="22"/>
          <w:szCs w:val="22"/>
          <w:lang w:val="en-IN" w:eastAsia="en-IN"/>
        </w:rPr>
        <w:tab/>
      </w:r>
      <w:r>
        <w:t>Device Security</w:t>
      </w:r>
      <w:r>
        <w:tab/>
      </w:r>
      <w:r w:rsidR="00E376AA">
        <w:fldChar w:fldCharType="begin"/>
      </w:r>
      <w:r>
        <w:instrText xml:space="preserve"> PAGEREF _Toc367229161 \h </w:instrText>
      </w:r>
      <w:r w:rsidR="00E376AA">
        <w:fldChar w:fldCharType="separate"/>
      </w:r>
      <w:r>
        <w:t>11</w:t>
      </w:r>
      <w:r w:rsidR="00E376AA">
        <w:fldChar w:fldCharType="end"/>
      </w:r>
    </w:p>
    <w:p w:rsidR="00090709" w:rsidRDefault="00090709">
      <w:pPr>
        <w:pStyle w:val="TOC2"/>
        <w:rPr>
          <w:rFonts w:asciiTheme="minorHAnsi" w:eastAsiaTheme="minorEastAsia" w:hAnsiTheme="minorHAnsi" w:cstheme="minorBidi"/>
          <w:sz w:val="22"/>
          <w:szCs w:val="22"/>
          <w:lang w:val="en-IN" w:eastAsia="en-IN"/>
        </w:rPr>
      </w:pPr>
      <w:r w:rsidRPr="00956CB3">
        <w:rPr>
          <w:lang w:val="en-US"/>
        </w:rPr>
        <w:t>6.2</w:t>
      </w:r>
      <w:r>
        <w:rPr>
          <w:rFonts w:asciiTheme="minorHAnsi" w:eastAsiaTheme="minorEastAsia" w:hAnsiTheme="minorHAnsi" w:cstheme="minorBidi"/>
          <w:sz w:val="22"/>
          <w:szCs w:val="22"/>
          <w:lang w:val="en-IN" w:eastAsia="en-IN"/>
        </w:rPr>
        <w:tab/>
      </w:r>
      <w:r w:rsidRPr="00956CB3">
        <w:rPr>
          <w:lang w:val="en-US"/>
        </w:rPr>
        <w:t>IoT service platform</w:t>
      </w:r>
      <w:r>
        <w:tab/>
      </w:r>
      <w:r w:rsidR="00E376AA">
        <w:fldChar w:fldCharType="begin"/>
      </w:r>
      <w:r>
        <w:instrText xml:space="preserve"> PAGEREF _Toc367229162 \h </w:instrText>
      </w:r>
      <w:r w:rsidR="00E376AA">
        <w:fldChar w:fldCharType="separate"/>
      </w:r>
      <w:r>
        <w:t>11</w:t>
      </w:r>
      <w:r w:rsidR="00E376AA">
        <w:fldChar w:fldCharType="end"/>
      </w:r>
    </w:p>
    <w:p w:rsidR="00090709" w:rsidRDefault="00090709">
      <w:pPr>
        <w:pStyle w:val="TOC2"/>
        <w:rPr>
          <w:rFonts w:asciiTheme="minorHAnsi" w:eastAsiaTheme="minorEastAsia" w:hAnsiTheme="minorHAnsi" w:cstheme="minorBidi"/>
          <w:sz w:val="22"/>
          <w:szCs w:val="22"/>
          <w:lang w:val="en-IN" w:eastAsia="en-IN"/>
        </w:rPr>
      </w:pPr>
      <w:r>
        <w:t>6.3</w:t>
      </w:r>
      <w:r>
        <w:rPr>
          <w:rFonts w:asciiTheme="minorHAnsi" w:eastAsiaTheme="minorEastAsia" w:hAnsiTheme="minorHAnsi" w:cstheme="minorBidi"/>
          <w:sz w:val="22"/>
          <w:szCs w:val="22"/>
          <w:lang w:val="en-IN" w:eastAsia="en-IN"/>
        </w:rPr>
        <w:tab/>
      </w:r>
      <w:r>
        <w:t>Application</w:t>
      </w:r>
      <w:r>
        <w:tab/>
      </w:r>
      <w:r w:rsidR="00E376AA">
        <w:fldChar w:fldCharType="begin"/>
      </w:r>
      <w:r>
        <w:instrText xml:space="preserve"> PAGEREF _Toc367229163 \h </w:instrText>
      </w:r>
      <w:r w:rsidR="00E376AA">
        <w:fldChar w:fldCharType="separate"/>
      </w:r>
      <w:r>
        <w:t>11</w:t>
      </w:r>
      <w:r w:rsidR="00E376AA">
        <w:fldChar w:fldCharType="end"/>
      </w:r>
    </w:p>
    <w:p w:rsidR="00090709" w:rsidRDefault="00090709">
      <w:pPr>
        <w:pStyle w:val="TOC1"/>
        <w:rPr>
          <w:rFonts w:asciiTheme="minorHAnsi" w:eastAsiaTheme="minorEastAsia" w:hAnsiTheme="minorHAnsi" w:cstheme="minorBidi"/>
          <w:szCs w:val="22"/>
          <w:lang w:val="en-IN" w:eastAsia="en-IN"/>
        </w:rPr>
      </w:pPr>
      <w:r>
        <w:t>7.</w:t>
      </w:r>
      <w:r>
        <w:rPr>
          <w:rFonts w:asciiTheme="minorHAnsi" w:eastAsiaTheme="minorEastAsia" w:hAnsiTheme="minorHAnsi" w:cstheme="minorBidi"/>
          <w:szCs w:val="22"/>
          <w:lang w:val="en-IN" w:eastAsia="en-IN"/>
        </w:rPr>
        <w:tab/>
      </w:r>
      <w:r>
        <w:t>Comparison of IoT Device Specific Protocols</w:t>
      </w:r>
      <w:r>
        <w:tab/>
      </w:r>
      <w:r w:rsidR="00E376AA">
        <w:fldChar w:fldCharType="begin"/>
      </w:r>
      <w:r>
        <w:instrText xml:space="preserve"> PAGEREF _Toc367229164 \h </w:instrText>
      </w:r>
      <w:r w:rsidR="00E376AA">
        <w:fldChar w:fldCharType="separate"/>
      </w:r>
      <w:r>
        <w:t>13</w:t>
      </w:r>
      <w:r w:rsidR="00E376AA">
        <w:fldChar w:fldCharType="end"/>
      </w:r>
    </w:p>
    <w:p w:rsidR="00090709" w:rsidRDefault="00090709">
      <w:pPr>
        <w:pStyle w:val="TOC1"/>
        <w:rPr>
          <w:rFonts w:asciiTheme="minorHAnsi" w:eastAsiaTheme="minorEastAsia" w:hAnsiTheme="minorHAnsi" w:cstheme="minorBidi"/>
          <w:szCs w:val="22"/>
          <w:lang w:val="en-IN" w:eastAsia="en-IN"/>
        </w:rPr>
      </w:pPr>
      <w:r w:rsidRPr="00956CB3">
        <w:t>8</w:t>
      </w:r>
      <w:r>
        <w:rPr>
          <w:rFonts w:asciiTheme="minorHAnsi" w:eastAsiaTheme="minorEastAsia" w:hAnsiTheme="minorHAnsi" w:cstheme="minorBidi"/>
          <w:szCs w:val="22"/>
          <w:lang w:val="en-IN" w:eastAsia="en-IN"/>
        </w:rPr>
        <w:tab/>
      </w:r>
      <w:r w:rsidRPr="00956CB3">
        <w:t>Proposal</w:t>
      </w:r>
      <w:r>
        <w:tab/>
      </w:r>
      <w:r w:rsidR="00E376AA">
        <w:fldChar w:fldCharType="begin"/>
      </w:r>
      <w:r>
        <w:instrText xml:space="preserve"> PAGEREF _Toc367229165 \h </w:instrText>
      </w:r>
      <w:r w:rsidR="00E376AA">
        <w:fldChar w:fldCharType="separate"/>
      </w:r>
      <w:r>
        <w:t>15</w:t>
      </w:r>
      <w:r w:rsidR="00E376AA">
        <w:fldChar w:fldCharType="end"/>
      </w:r>
    </w:p>
    <w:p w:rsidR="00090709" w:rsidRDefault="00090709">
      <w:pPr>
        <w:pStyle w:val="TOC9"/>
        <w:rPr>
          <w:rFonts w:asciiTheme="minorHAnsi" w:eastAsiaTheme="minorEastAsia" w:hAnsiTheme="minorHAnsi" w:cstheme="minorBidi"/>
          <w:b w:val="0"/>
          <w:szCs w:val="22"/>
          <w:lang w:val="en-IN" w:eastAsia="en-IN"/>
        </w:rPr>
      </w:pPr>
      <w:r w:rsidRPr="00956CB3">
        <w:t>Annex &lt;A&gt;: &lt;Annex title&gt;</w:t>
      </w:r>
      <w:r>
        <w:tab/>
      </w:r>
      <w:r w:rsidR="00E376AA">
        <w:fldChar w:fldCharType="begin"/>
      </w:r>
      <w:r>
        <w:instrText xml:space="preserve"> PAGEREF _Toc367229166 \h </w:instrText>
      </w:r>
      <w:r w:rsidR="00E376AA">
        <w:fldChar w:fldCharType="separate"/>
      </w:r>
      <w:r>
        <w:t>16</w:t>
      </w:r>
      <w:r w:rsidR="00E376AA">
        <w:fldChar w:fldCharType="end"/>
      </w:r>
    </w:p>
    <w:p w:rsidR="00090709" w:rsidRDefault="00090709">
      <w:pPr>
        <w:pStyle w:val="TOC1"/>
        <w:rPr>
          <w:rFonts w:asciiTheme="minorHAnsi" w:eastAsiaTheme="minorEastAsia" w:hAnsiTheme="minorHAnsi" w:cstheme="minorBidi"/>
          <w:szCs w:val="22"/>
          <w:lang w:val="en-IN" w:eastAsia="en-IN"/>
        </w:rPr>
      </w:pPr>
      <w:r w:rsidRPr="00956CB3">
        <w:t>A.1</w:t>
      </w:r>
      <w:r>
        <w:rPr>
          <w:rFonts w:asciiTheme="minorHAnsi" w:eastAsiaTheme="minorEastAsia" w:hAnsiTheme="minorHAnsi" w:cstheme="minorBidi"/>
          <w:szCs w:val="22"/>
          <w:lang w:val="en-IN" w:eastAsia="en-IN"/>
        </w:rPr>
        <w:tab/>
      </w:r>
      <w:r w:rsidRPr="00956CB3">
        <w:t>Heading levels in an annex</w:t>
      </w:r>
      <w:r>
        <w:tab/>
      </w:r>
      <w:r w:rsidR="00E376AA">
        <w:fldChar w:fldCharType="begin"/>
      </w:r>
      <w:r>
        <w:instrText xml:space="preserve"> PAGEREF _Toc367229167 \h </w:instrText>
      </w:r>
      <w:r w:rsidR="00E376AA">
        <w:fldChar w:fldCharType="separate"/>
      </w:r>
      <w:r>
        <w:t>16</w:t>
      </w:r>
      <w:r w:rsidR="00E376AA">
        <w:fldChar w:fldCharType="end"/>
      </w:r>
    </w:p>
    <w:p w:rsidR="00E8629F" w:rsidRPr="00965F6F" w:rsidRDefault="00E376AA" w:rsidP="003D4E2A">
      <w:pPr>
        <w:jc w:val="both"/>
        <w:rPr>
          <w:sz w:val="22"/>
          <w:szCs w:val="22"/>
        </w:rPr>
      </w:pPr>
      <w:r w:rsidRPr="00965F6F">
        <w:rPr>
          <w:noProof/>
          <w:sz w:val="22"/>
          <w:szCs w:val="22"/>
        </w:rPr>
        <w:fldChar w:fldCharType="end"/>
      </w:r>
    </w:p>
    <w:p w:rsidR="00E8629F" w:rsidRPr="00965F6F" w:rsidRDefault="00E8629F" w:rsidP="0015210E">
      <w:pPr>
        <w:pStyle w:val="Heading1"/>
        <w:rPr>
          <w:rFonts w:ascii="Times New Roman" w:hAnsi="Times New Roman"/>
        </w:rPr>
      </w:pPr>
      <w:r w:rsidRPr="00965F6F">
        <w:rPr>
          <w:rFonts w:ascii="Times New Roman" w:hAnsi="Times New Roman"/>
          <w:sz w:val="22"/>
          <w:szCs w:val="22"/>
        </w:rPr>
        <w:br w:type="page"/>
      </w:r>
      <w:bookmarkStart w:id="3" w:name="_Toc449843117"/>
      <w:bookmarkStart w:id="4" w:name="_Toc450621037"/>
      <w:bookmarkStart w:id="5" w:name="_Toc451844168"/>
      <w:bookmarkStart w:id="6" w:name="_Toc466346612"/>
      <w:bookmarkStart w:id="7" w:name="_Toc466352929"/>
      <w:bookmarkStart w:id="8" w:name="_Toc496418244"/>
      <w:bookmarkStart w:id="9" w:name="_Toc367229144"/>
      <w:bookmarkStart w:id="10" w:name="_Toc443809557"/>
      <w:r w:rsidRPr="00965F6F">
        <w:rPr>
          <w:rFonts w:ascii="Times New Roman" w:hAnsi="Times New Roman"/>
        </w:rPr>
        <w:lastRenderedPageBreak/>
        <w:t>Foreword</w:t>
      </w:r>
      <w:bookmarkEnd w:id="3"/>
      <w:bookmarkEnd w:id="4"/>
      <w:bookmarkEnd w:id="5"/>
      <w:bookmarkEnd w:id="6"/>
      <w:bookmarkEnd w:id="7"/>
      <w:bookmarkEnd w:id="8"/>
      <w:bookmarkEnd w:id="9"/>
    </w:p>
    <w:p w:rsidR="00E8629F" w:rsidRPr="00965F6F" w:rsidRDefault="00E8629F" w:rsidP="003D4E2A">
      <w:pPr>
        <w:jc w:val="both"/>
        <w:rPr>
          <w:sz w:val="22"/>
          <w:szCs w:val="22"/>
        </w:rPr>
      </w:pPr>
      <w:r w:rsidRPr="00965F6F">
        <w:rPr>
          <w:sz w:val="22"/>
          <w:szCs w:val="22"/>
        </w:rPr>
        <w:t xml:space="preserve">This Technical </w:t>
      </w:r>
      <w:r w:rsidR="008D29B6" w:rsidRPr="00965F6F">
        <w:rPr>
          <w:sz w:val="22"/>
          <w:szCs w:val="22"/>
        </w:rPr>
        <w:t>Report has been produced by GISFI</w:t>
      </w:r>
      <w:r w:rsidRPr="00965F6F">
        <w:rPr>
          <w:sz w:val="22"/>
          <w:szCs w:val="22"/>
        </w:rPr>
        <w:t>.</w:t>
      </w:r>
    </w:p>
    <w:p w:rsidR="00E8629F" w:rsidRPr="00965F6F" w:rsidRDefault="00E8629F" w:rsidP="003D4E2A">
      <w:pPr>
        <w:jc w:val="both"/>
        <w:rPr>
          <w:sz w:val="22"/>
          <w:szCs w:val="22"/>
        </w:rPr>
      </w:pPr>
      <w:r w:rsidRPr="00965F6F">
        <w:rPr>
          <w:sz w:val="22"/>
          <w:szCs w:val="22"/>
        </w:rPr>
        <w:t xml:space="preserve">The contents of the present document are subject to continuing work within the </w:t>
      </w:r>
      <w:r w:rsidR="008D29B6" w:rsidRPr="00965F6F">
        <w:rPr>
          <w:sz w:val="22"/>
          <w:szCs w:val="22"/>
          <w:lang w:eastAsia="ja-JP"/>
        </w:rPr>
        <w:t>Technical Working Group (TWG)</w:t>
      </w:r>
      <w:r w:rsidRPr="00965F6F">
        <w:rPr>
          <w:sz w:val="22"/>
          <w:szCs w:val="22"/>
        </w:rPr>
        <w:t xml:space="preserve"> and may change following formal </w:t>
      </w:r>
      <w:r w:rsidR="008D29B6" w:rsidRPr="00965F6F">
        <w:rPr>
          <w:sz w:val="22"/>
          <w:szCs w:val="22"/>
          <w:lang w:eastAsia="ja-JP"/>
        </w:rPr>
        <w:t>TWG</w:t>
      </w:r>
      <w:r w:rsidRPr="00965F6F">
        <w:rPr>
          <w:sz w:val="22"/>
          <w:szCs w:val="22"/>
        </w:rPr>
        <w:t xml:space="preserve"> approval. Should the </w:t>
      </w:r>
      <w:r w:rsidR="008D29B6" w:rsidRPr="00965F6F">
        <w:rPr>
          <w:sz w:val="22"/>
          <w:szCs w:val="22"/>
          <w:lang w:eastAsia="ja-JP"/>
        </w:rPr>
        <w:t>TWG</w:t>
      </w:r>
      <w:r w:rsidRPr="00965F6F">
        <w:rPr>
          <w:sz w:val="22"/>
          <w:szCs w:val="22"/>
        </w:rPr>
        <w:t xml:space="preserve"> modify the contents of the present document, it will be re-released by the </w:t>
      </w:r>
      <w:r w:rsidR="008D29B6" w:rsidRPr="00965F6F">
        <w:rPr>
          <w:sz w:val="22"/>
          <w:szCs w:val="22"/>
          <w:lang w:eastAsia="ja-JP"/>
        </w:rPr>
        <w:t>TWG</w:t>
      </w:r>
      <w:r w:rsidRPr="00965F6F">
        <w:rPr>
          <w:sz w:val="22"/>
          <w:szCs w:val="22"/>
        </w:rPr>
        <w:t xml:space="preserve"> with an identifying change of release date and an increase in version number as follows:</w:t>
      </w:r>
    </w:p>
    <w:p w:rsidR="00E8629F" w:rsidRPr="00965F6F" w:rsidRDefault="00E8629F" w:rsidP="003D4E2A">
      <w:pPr>
        <w:pStyle w:val="B1"/>
        <w:jc w:val="both"/>
        <w:rPr>
          <w:sz w:val="22"/>
          <w:szCs w:val="22"/>
          <w:lang w:val="fr-FR"/>
        </w:rPr>
      </w:pPr>
      <w:r w:rsidRPr="00965F6F">
        <w:rPr>
          <w:sz w:val="22"/>
          <w:szCs w:val="22"/>
          <w:lang w:val="fr-FR"/>
        </w:rPr>
        <w:t xml:space="preserve">Version </w:t>
      </w:r>
      <w:proofErr w:type="spellStart"/>
      <w:r w:rsidRPr="00965F6F">
        <w:rPr>
          <w:sz w:val="22"/>
          <w:szCs w:val="22"/>
          <w:lang w:val="fr-FR"/>
        </w:rPr>
        <w:t>x.y.z</w:t>
      </w:r>
      <w:proofErr w:type="spellEnd"/>
    </w:p>
    <w:p w:rsidR="00E8629F" w:rsidRPr="00965F6F" w:rsidRDefault="00E8629F" w:rsidP="003D4E2A">
      <w:pPr>
        <w:pStyle w:val="B1"/>
        <w:jc w:val="both"/>
        <w:rPr>
          <w:sz w:val="22"/>
          <w:szCs w:val="22"/>
        </w:rPr>
      </w:pPr>
      <w:proofErr w:type="gramStart"/>
      <w:r w:rsidRPr="00965F6F">
        <w:rPr>
          <w:sz w:val="22"/>
          <w:szCs w:val="22"/>
        </w:rPr>
        <w:t>where</w:t>
      </w:r>
      <w:proofErr w:type="gramEnd"/>
      <w:r w:rsidRPr="00965F6F">
        <w:rPr>
          <w:sz w:val="22"/>
          <w:szCs w:val="22"/>
        </w:rPr>
        <w:t>:</w:t>
      </w:r>
    </w:p>
    <w:p w:rsidR="00E8629F" w:rsidRPr="00965F6F" w:rsidRDefault="00E8629F" w:rsidP="003D4E2A">
      <w:pPr>
        <w:pStyle w:val="B2"/>
        <w:jc w:val="both"/>
        <w:rPr>
          <w:sz w:val="22"/>
          <w:szCs w:val="22"/>
        </w:rPr>
      </w:pPr>
      <w:proofErr w:type="gramStart"/>
      <w:r w:rsidRPr="00965F6F">
        <w:rPr>
          <w:sz w:val="22"/>
          <w:szCs w:val="22"/>
        </w:rPr>
        <w:t>x</w:t>
      </w:r>
      <w:proofErr w:type="gramEnd"/>
      <w:r w:rsidRPr="00965F6F">
        <w:rPr>
          <w:sz w:val="22"/>
          <w:szCs w:val="22"/>
        </w:rPr>
        <w:tab/>
        <w:t>the first digit:</w:t>
      </w:r>
    </w:p>
    <w:p w:rsidR="00E8629F" w:rsidRPr="00965F6F" w:rsidRDefault="00E8629F" w:rsidP="003D4E2A">
      <w:pPr>
        <w:pStyle w:val="B3"/>
        <w:jc w:val="both"/>
        <w:rPr>
          <w:sz w:val="22"/>
          <w:szCs w:val="22"/>
        </w:rPr>
      </w:pPr>
      <w:r w:rsidRPr="00965F6F">
        <w:rPr>
          <w:sz w:val="22"/>
          <w:szCs w:val="22"/>
        </w:rPr>
        <w:t>1</w:t>
      </w:r>
      <w:r w:rsidRPr="00965F6F">
        <w:rPr>
          <w:sz w:val="22"/>
          <w:szCs w:val="22"/>
        </w:rPr>
        <w:tab/>
        <w:t xml:space="preserve">presented to </w:t>
      </w:r>
      <w:r w:rsidR="008D29B6" w:rsidRPr="00965F6F">
        <w:rPr>
          <w:sz w:val="22"/>
          <w:szCs w:val="22"/>
          <w:lang w:eastAsia="ja-JP"/>
        </w:rPr>
        <w:t>TWG</w:t>
      </w:r>
      <w:r w:rsidRPr="00965F6F">
        <w:rPr>
          <w:sz w:val="22"/>
          <w:szCs w:val="22"/>
        </w:rPr>
        <w:t xml:space="preserve"> for information;</w:t>
      </w:r>
    </w:p>
    <w:p w:rsidR="00E8629F" w:rsidRPr="00965F6F" w:rsidRDefault="00E8629F" w:rsidP="003D4E2A">
      <w:pPr>
        <w:pStyle w:val="B3"/>
        <w:jc w:val="both"/>
        <w:rPr>
          <w:sz w:val="22"/>
          <w:szCs w:val="22"/>
        </w:rPr>
      </w:pPr>
      <w:r w:rsidRPr="00965F6F">
        <w:rPr>
          <w:sz w:val="22"/>
          <w:szCs w:val="22"/>
        </w:rPr>
        <w:t>2</w:t>
      </w:r>
      <w:r w:rsidRPr="00965F6F">
        <w:rPr>
          <w:sz w:val="22"/>
          <w:szCs w:val="22"/>
        </w:rPr>
        <w:tab/>
        <w:t xml:space="preserve">presented to </w:t>
      </w:r>
      <w:r w:rsidR="008D29B6" w:rsidRPr="00965F6F">
        <w:rPr>
          <w:sz w:val="22"/>
          <w:szCs w:val="22"/>
          <w:lang w:eastAsia="ja-JP"/>
        </w:rPr>
        <w:t>TWG</w:t>
      </w:r>
      <w:r w:rsidRPr="00965F6F">
        <w:rPr>
          <w:sz w:val="22"/>
          <w:szCs w:val="22"/>
        </w:rPr>
        <w:t xml:space="preserve"> for approval;</w:t>
      </w:r>
    </w:p>
    <w:p w:rsidR="00E8629F" w:rsidRPr="00965F6F" w:rsidRDefault="00E8629F" w:rsidP="003D4E2A">
      <w:pPr>
        <w:pStyle w:val="B3"/>
        <w:jc w:val="both"/>
        <w:rPr>
          <w:sz w:val="22"/>
          <w:szCs w:val="22"/>
        </w:rPr>
      </w:pPr>
      <w:r w:rsidRPr="00965F6F">
        <w:rPr>
          <w:sz w:val="22"/>
          <w:szCs w:val="22"/>
        </w:rPr>
        <w:t>3</w:t>
      </w:r>
      <w:r w:rsidRPr="00965F6F">
        <w:rPr>
          <w:sz w:val="22"/>
          <w:szCs w:val="22"/>
        </w:rPr>
        <w:tab/>
        <w:t xml:space="preserve">or greater indicates </w:t>
      </w:r>
      <w:r w:rsidR="008D29B6" w:rsidRPr="00965F6F">
        <w:rPr>
          <w:sz w:val="22"/>
          <w:szCs w:val="22"/>
          <w:lang w:eastAsia="ja-JP"/>
        </w:rPr>
        <w:t>TWG</w:t>
      </w:r>
      <w:r w:rsidRPr="00965F6F">
        <w:rPr>
          <w:sz w:val="22"/>
          <w:szCs w:val="22"/>
        </w:rPr>
        <w:t xml:space="preserve"> approved document under change control.</w:t>
      </w:r>
    </w:p>
    <w:p w:rsidR="00E8629F" w:rsidRPr="00965F6F" w:rsidRDefault="00E8629F" w:rsidP="003D4E2A">
      <w:pPr>
        <w:pStyle w:val="B2"/>
        <w:jc w:val="both"/>
        <w:rPr>
          <w:sz w:val="22"/>
          <w:szCs w:val="22"/>
        </w:rPr>
      </w:pPr>
      <w:proofErr w:type="gramStart"/>
      <w:r w:rsidRPr="00965F6F">
        <w:rPr>
          <w:sz w:val="22"/>
          <w:szCs w:val="22"/>
        </w:rPr>
        <w:t>y</w:t>
      </w:r>
      <w:proofErr w:type="gramEnd"/>
      <w:r w:rsidRPr="00965F6F">
        <w:rPr>
          <w:sz w:val="22"/>
          <w:szCs w:val="22"/>
        </w:rPr>
        <w:tab/>
        <w:t>the second digit is incremented for all changes of substance, i.e. technical enhancements, corrections, updates, etc.</w:t>
      </w:r>
    </w:p>
    <w:p w:rsidR="00E8629F" w:rsidRPr="00965F6F" w:rsidRDefault="00E8629F" w:rsidP="003D4E2A">
      <w:pPr>
        <w:pStyle w:val="B2"/>
        <w:jc w:val="both"/>
        <w:rPr>
          <w:sz w:val="22"/>
          <w:szCs w:val="22"/>
        </w:rPr>
      </w:pPr>
      <w:proofErr w:type="gramStart"/>
      <w:r w:rsidRPr="00965F6F">
        <w:rPr>
          <w:sz w:val="22"/>
          <w:szCs w:val="22"/>
        </w:rPr>
        <w:t>z</w:t>
      </w:r>
      <w:proofErr w:type="gramEnd"/>
      <w:r w:rsidRPr="00965F6F">
        <w:rPr>
          <w:sz w:val="22"/>
          <w:szCs w:val="22"/>
        </w:rPr>
        <w:tab/>
        <w:t>the third digit is incremented when editorial only changes have been incorporated in the document.</w:t>
      </w:r>
    </w:p>
    <w:p w:rsidR="00E8629F" w:rsidRPr="00965F6F" w:rsidRDefault="00E8629F" w:rsidP="0015210E">
      <w:pPr>
        <w:pStyle w:val="Heading1"/>
        <w:rPr>
          <w:rFonts w:ascii="Times New Roman" w:hAnsi="Times New Roman"/>
        </w:rPr>
      </w:pPr>
      <w:bookmarkStart w:id="11" w:name="_Toc436619239"/>
      <w:bookmarkStart w:id="12" w:name="_Toc451844169"/>
      <w:bookmarkStart w:id="13" w:name="_Toc466346613"/>
      <w:bookmarkStart w:id="14" w:name="_Toc466352930"/>
      <w:bookmarkStart w:id="15" w:name="_Toc496418245"/>
      <w:bookmarkStart w:id="16" w:name="_Toc367229145"/>
      <w:bookmarkEnd w:id="10"/>
      <w:r w:rsidRPr="00965F6F">
        <w:rPr>
          <w:rFonts w:ascii="Times New Roman" w:hAnsi="Times New Roman"/>
        </w:rPr>
        <w:t>Introduction</w:t>
      </w:r>
      <w:bookmarkEnd w:id="11"/>
      <w:bookmarkEnd w:id="12"/>
      <w:bookmarkEnd w:id="13"/>
      <w:bookmarkEnd w:id="14"/>
      <w:bookmarkEnd w:id="15"/>
      <w:bookmarkEnd w:id="16"/>
    </w:p>
    <w:p w:rsidR="00E8629F" w:rsidRPr="00965F6F" w:rsidRDefault="00E8629F" w:rsidP="003D4E2A">
      <w:pPr>
        <w:pStyle w:val="Guidance"/>
        <w:jc w:val="both"/>
        <w:rPr>
          <w:sz w:val="22"/>
          <w:szCs w:val="22"/>
        </w:rPr>
      </w:pPr>
      <w:r w:rsidRPr="00965F6F">
        <w:rPr>
          <w:sz w:val="22"/>
          <w:szCs w:val="22"/>
        </w:rPr>
        <w:t>This clause is optional. If it exists, it is always the second unnumbered clause.</w:t>
      </w:r>
    </w:p>
    <w:p w:rsidR="00E8629F" w:rsidRPr="00965F6F" w:rsidRDefault="00E8629F" w:rsidP="003D4E2A">
      <w:pPr>
        <w:pStyle w:val="Heading1"/>
        <w:jc w:val="both"/>
        <w:rPr>
          <w:rFonts w:ascii="Times New Roman" w:hAnsi="Times New Roman"/>
          <w:szCs w:val="36"/>
        </w:rPr>
      </w:pPr>
      <w:r w:rsidRPr="00965F6F">
        <w:rPr>
          <w:rFonts w:ascii="Times New Roman" w:hAnsi="Times New Roman"/>
          <w:sz w:val="22"/>
          <w:szCs w:val="22"/>
        </w:rPr>
        <w:br w:type="page"/>
      </w:r>
      <w:bookmarkStart w:id="17" w:name="_Toc374930449"/>
      <w:bookmarkStart w:id="18" w:name="_Toc436619240"/>
      <w:bookmarkStart w:id="19" w:name="_Toc451844170"/>
      <w:bookmarkStart w:id="20" w:name="_Toc466346614"/>
      <w:bookmarkStart w:id="21" w:name="_Toc466348847"/>
      <w:bookmarkStart w:id="22" w:name="_Toc466352954"/>
      <w:bookmarkStart w:id="23" w:name="_Toc472222521"/>
      <w:bookmarkStart w:id="24" w:name="_Toc367229146"/>
      <w:r w:rsidRPr="00965F6F">
        <w:rPr>
          <w:rFonts w:ascii="Times New Roman" w:hAnsi="Times New Roman"/>
          <w:szCs w:val="36"/>
        </w:rPr>
        <w:lastRenderedPageBreak/>
        <w:t>1</w:t>
      </w:r>
      <w:r w:rsidRPr="00965F6F">
        <w:rPr>
          <w:rFonts w:ascii="Times New Roman" w:hAnsi="Times New Roman"/>
          <w:szCs w:val="36"/>
        </w:rPr>
        <w:tab/>
        <w:t>Scope</w:t>
      </w:r>
      <w:bookmarkEnd w:id="17"/>
      <w:bookmarkEnd w:id="18"/>
      <w:bookmarkEnd w:id="19"/>
      <w:bookmarkEnd w:id="20"/>
      <w:bookmarkEnd w:id="21"/>
      <w:bookmarkEnd w:id="22"/>
      <w:bookmarkEnd w:id="23"/>
      <w:bookmarkEnd w:id="24"/>
    </w:p>
    <w:p w:rsidR="0008698A" w:rsidRDefault="008556D8" w:rsidP="0008698A">
      <w:pPr>
        <w:jc w:val="both"/>
        <w:rPr>
          <w:sz w:val="22"/>
          <w:szCs w:val="22"/>
        </w:rPr>
      </w:pPr>
      <w:r>
        <w:rPr>
          <w:sz w:val="22"/>
          <w:szCs w:val="22"/>
        </w:rPr>
        <w:t xml:space="preserve">The scope of this </w:t>
      </w:r>
      <w:r w:rsidR="00E8629F" w:rsidRPr="00965F6F">
        <w:rPr>
          <w:sz w:val="22"/>
          <w:szCs w:val="22"/>
        </w:rPr>
        <w:t xml:space="preserve">document </w:t>
      </w:r>
      <w:r>
        <w:rPr>
          <w:sz w:val="22"/>
          <w:szCs w:val="22"/>
        </w:rPr>
        <w:t xml:space="preserve">is to </w:t>
      </w:r>
      <w:r w:rsidR="004C1652" w:rsidRPr="00965F6F">
        <w:rPr>
          <w:sz w:val="22"/>
          <w:szCs w:val="22"/>
        </w:rPr>
        <w:t xml:space="preserve">survey </w:t>
      </w:r>
      <w:r>
        <w:rPr>
          <w:sz w:val="22"/>
          <w:szCs w:val="22"/>
        </w:rPr>
        <w:t xml:space="preserve">the </w:t>
      </w:r>
      <w:r w:rsidR="00560D8F">
        <w:rPr>
          <w:sz w:val="22"/>
          <w:szCs w:val="22"/>
        </w:rPr>
        <w:t xml:space="preserve">existing </w:t>
      </w:r>
      <w:r>
        <w:rPr>
          <w:sz w:val="22"/>
          <w:szCs w:val="22"/>
        </w:rPr>
        <w:t xml:space="preserve">device communication </w:t>
      </w:r>
      <w:r w:rsidR="004349F8">
        <w:rPr>
          <w:sz w:val="22"/>
          <w:szCs w:val="22"/>
        </w:rPr>
        <w:t>protocols which are</w:t>
      </w:r>
      <w:r w:rsidR="005C1AEF">
        <w:rPr>
          <w:sz w:val="22"/>
          <w:szCs w:val="22"/>
        </w:rPr>
        <w:t xml:space="preserve"> implementable under resource constraint environments</w:t>
      </w:r>
      <w:r w:rsidR="004C1652" w:rsidRPr="00965F6F">
        <w:rPr>
          <w:sz w:val="22"/>
          <w:szCs w:val="22"/>
        </w:rPr>
        <w:t xml:space="preserve"> such as </w:t>
      </w:r>
      <w:r>
        <w:rPr>
          <w:sz w:val="22"/>
          <w:szCs w:val="22"/>
        </w:rPr>
        <w:t xml:space="preserve">UDP, </w:t>
      </w:r>
      <w:r w:rsidR="00560D8F">
        <w:rPr>
          <w:sz w:val="22"/>
          <w:szCs w:val="22"/>
        </w:rPr>
        <w:t>DPWS</w:t>
      </w:r>
      <w:r>
        <w:rPr>
          <w:sz w:val="22"/>
          <w:szCs w:val="22"/>
        </w:rPr>
        <w:t xml:space="preserve">, </w:t>
      </w:r>
      <w:proofErr w:type="spellStart"/>
      <w:proofErr w:type="gramStart"/>
      <w:r>
        <w:rPr>
          <w:sz w:val="22"/>
          <w:szCs w:val="22"/>
        </w:rPr>
        <w:t>CoAP</w:t>
      </w:r>
      <w:proofErr w:type="spellEnd"/>
      <w:proofErr w:type="gramEnd"/>
      <w:r w:rsidR="004C1652" w:rsidRPr="00965F6F">
        <w:rPr>
          <w:sz w:val="22"/>
          <w:szCs w:val="22"/>
        </w:rPr>
        <w:t xml:space="preserve">. </w:t>
      </w:r>
      <w:r w:rsidR="0008698A" w:rsidRPr="002A5C70">
        <w:rPr>
          <w:sz w:val="22"/>
          <w:szCs w:val="22"/>
        </w:rPr>
        <w:t>Our study mainly focuses on the protocol stack requirements, security aspects and suitability for constraint devices</w:t>
      </w:r>
      <w:r w:rsidR="0008698A">
        <w:rPr>
          <w:sz w:val="22"/>
          <w:szCs w:val="22"/>
        </w:rPr>
        <w:t xml:space="preserve">. </w:t>
      </w:r>
      <w:r w:rsidR="00DD4941">
        <w:rPr>
          <w:sz w:val="22"/>
          <w:szCs w:val="22"/>
        </w:rPr>
        <w:t>In the end t</w:t>
      </w:r>
      <w:r w:rsidR="0008698A">
        <w:rPr>
          <w:sz w:val="22"/>
          <w:szCs w:val="22"/>
        </w:rPr>
        <w:t>his document has</w:t>
      </w:r>
      <w:r w:rsidR="0008698A" w:rsidRPr="002A5C70">
        <w:rPr>
          <w:sz w:val="22"/>
          <w:szCs w:val="22"/>
        </w:rPr>
        <w:t xml:space="preserve"> a comparison section which compares all the protocol on the above mentioned aspects. </w:t>
      </w:r>
    </w:p>
    <w:p w:rsidR="0008698A" w:rsidRPr="00965F6F" w:rsidRDefault="0008698A" w:rsidP="0008698A">
      <w:pPr>
        <w:jc w:val="both"/>
        <w:rPr>
          <w:sz w:val="22"/>
          <w:szCs w:val="22"/>
        </w:rPr>
      </w:pPr>
    </w:p>
    <w:p w:rsidR="00E8629F" w:rsidRPr="00965F6F" w:rsidRDefault="00E8629F" w:rsidP="003D4E2A">
      <w:pPr>
        <w:pStyle w:val="Heading1"/>
        <w:jc w:val="both"/>
        <w:rPr>
          <w:rFonts w:ascii="Times New Roman" w:hAnsi="Times New Roman"/>
          <w:szCs w:val="36"/>
        </w:rPr>
      </w:pPr>
      <w:bookmarkStart w:id="25" w:name="_Toc374930450"/>
      <w:bookmarkStart w:id="26" w:name="_Toc436619241"/>
      <w:bookmarkStart w:id="27" w:name="_Toc451844171"/>
      <w:bookmarkStart w:id="28" w:name="_Toc466346615"/>
      <w:bookmarkStart w:id="29" w:name="_Toc466352932"/>
      <w:bookmarkStart w:id="30" w:name="_Toc496418247"/>
      <w:bookmarkStart w:id="31" w:name="_Toc367229147"/>
      <w:bookmarkStart w:id="32" w:name="_Toc345380207"/>
      <w:bookmarkStart w:id="33" w:name="_Toc345380386"/>
      <w:bookmarkStart w:id="34" w:name="_Toc345380471"/>
      <w:bookmarkStart w:id="35" w:name="_Toc345380556"/>
      <w:bookmarkStart w:id="36" w:name="_Toc345380641"/>
      <w:bookmarkStart w:id="37" w:name="_Toc345381581"/>
      <w:bookmarkStart w:id="38" w:name="_Toc345381745"/>
      <w:bookmarkStart w:id="39" w:name="_Toc345381882"/>
      <w:bookmarkStart w:id="40" w:name="_Toc345382327"/>
      <w:bookmarkStart w:id="41" w:name="_Toc345382412"/>
      <w:bookmarkStart w:id="42" w:name="_Toc345382518"/>
      <w:bookmarkStart w:id="43" w:name="_Toc345382679"/>
      <w:bookmarkStart w:id="44" w:name="_Toc345382764"/>
      <w:bookmarkStart w:id="45" w:name="_Toc345383038"/>
      <w:bookmarkStart w:id="46" w:name="_Toc345383210"/>
      <w:bookmarkStart w:id="47" w:name="_Toc345383881"/>
      <w:bookmarkStart w:id="48" w:name="_Toc345384166"/>
      <w:bookmarkStart w:id="49" w:name="_Toc345384747"/>
      <w:bookmarkStart w:id="50" w:name="_Toc345384951"/>
      <w:bookmarkStart w:id="51" w:name="_Toc345386032"/>
      <w:bookmarkStart w:id="52" w:name="_Toc345405368"/>
      <w:bookmarkStart w:id="53" w:name="_Toc345405529"/>
      <w:bookmarkStart w:id="54" w:name="_Toc345405614"/>
      <w:bookmarkStart w:id="55" w:name="_Toc345405699"/>
      <w:bookmarkStart w:id="56" w:name="_Toc345405784"/>
      <w:bookmarkStart w:id="57" w:name="_Toc345406134"/>
      <w:bookmarkStart w:id="58" w:name="_Toc345406482"/>
      <w:bookmarkStart w:id="59" w:name="_Toc345406567"/>
      <w:bookmarkStart w:id="60" w:name="_Toc345406652"/>
      <w:bookmarkStart w:id="61" w:name="_Toc345406737"/>
      <w:bookmarkStart w:id="62" w:name="_Toc345407059"/>
      <w:bookmarkStart w:id="63" w:name="_Toc345409493"/>
      <w:bookmarkStart w:id="64" w:name="_Toc345409603"/>
      <w:bookmarkStart w:id="65" w:name="_Toc345409688"/>
      <w:bookmarkStart w:id="66" w:name="_Toc345410484"/>
      <w:bookmarkStart w:id="67" w:name="_Toc345410569"/>
      <w:bookmarkStart w:id="68" w:name="_Toc345735801"/>
      <w:bookmarkStart w:id="69" w:name="_Toc345736120"/>
      <w:bookmarkStart w:id="70" w:name="_Toc345736205"/>
      <w:bookmarkStart w:id="71" w:name="_Toc351282503"/>
      <w:bookmarkStart w:id="72" w:name="_Toc374930453"/>
      <w:bookmarkStart w:id="73" w:name="_Toc436619244"/>
      <w:bookmarkStart w:id="74" w:name="_Toc451844174"/>
      <w:bookmarkStart w:id="75" w:name="_Toc466346616"/>
      <w:bookmarkStart w:id="76" w:name="_Toc466348849"/>
      <w:bookmarkStart w:id="77" w:name="_Toc466352956"/>
      <w:bookmarkStart w:id="78" w:name="_Toc472222523"/>
      <w:r w:rsidRPr="00965F6F">
        <w:rPr>
          <w:rFonts w:ascii="Times New Roman" w:hAnsi="Times New Roman"/>
          <w:szCs w:val="36"/>
        </w:rPr>
        <w:t>2</w:t>
      </w:r>
      <w:r w:rsidRPr="00965F6F">
        <w:rPr>
          <w:rFonts w:ascii="Times New Roman" w:hAnsi="Times New Roman"/>
          <w:szCs w:val="36"/>
        </w:rPr>
        <w:tab/>
        <w:t>References</w:t>
      </w:r>
      <w:bookmarkEnd w:id="25"/>
      <w:bookmarkEnd w:id="26"/>
      <w:bookmarkEnd w:id="27"/>
      <w:bookmarkEnd w:id="28"/>
      <w:bookmarkEnd w:id="29"/>
      <w:bookmarkEnd w:id="30"/>
      <w:bookmarkEnd w:id="31"/>
    </w:p>
    <w:p w:rsidR="00E8629F" w:rsidRPr="00965F6F" w:rsidRDefault="00E8629F" w:rsidP="003D4E2A">
      <w:pPr>
        <w:jc w:val="both"/>
        <w:rPr>
          <w:sz w:val="22"/>
          <w:szCs w:val="22"/>
        </w:rPr>
      </w:pPr>
      <w:r w:rsidRPr="00965F6F">
        <w:rPr>
          <w:sz w:val="22"/>
          <w:szCs w:val="22"/>
        </w:rPr>
        <w:t>The following documents contain provisions which, through reference in this text, constitute provisions of the present document.</w:t>
      </w:r>
    </w:p>
    <w:p w:rsidR="004C465F" w:rsidRDefault="004C465F" w:rsidP="004C465F">
      <w:pPr>
        <w:pStyle w:val="EX"/>
        <w:jc w:val="both"/>
        <w:rPr>
          <w:sz w:val="22"/>
          <w:szCs w:val="22"/>
          <w:lang w:val="en-US" w:eastAsia="ja-JP"/>
        </w:rPr>
      </w:pPr>
      <w:r w:rsidRPr="00965F6F">
        <w:rPr>
          <w:sz w:val="22"/>
          <w:szCs w:val="22"/>
        </w:rPr>
        <w:t xml:space="preserve"> </w:t>
      </w:r>
      <w:r w:rsidR="002134F1" w:rsidRPr="00965F6F">
        <w:rPr>
          <w:sz w:val="22"/>
          <w:szCs w:val="22"/>
        </w:rPr>
        <w:t>[</w:t>
      </w:r>
      <w:r>
        <w:rPr>
          <w:sz w:val="22"/>
          <w:szCs w:val="22"/>
        </w:rPr>
        <w:t>1</w:t>
      </w:r>
      <w:r w:rsidR="002134F1" w:rsidRPr="00965F6F">
        <w:rPr>
          <w:sz w:val="22"/>
          <w:szCs w:val="22"/>
        </w:rPr>
        <w:t>]</w:t>
      </w:r>
      <w:r w:rsidR="002134F1" w:rsidRPr="00965F6F">
        <w:rPr>
          <w:sz w:val="22"/>
          <w:szCs w:val="22"/>
        </w:rPr>
        <w:tab/>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4C465F">
        <w:rPr>
          <w:sz w:val="22"/>
          <w:szCs w:val="22"/>
          <w:lang w:val="en-US" w:eastAsia="ja-JP"/>
        </w:rPr>
        <w:t>Open Mobile Alliance OMA-TS-</w:t>
      </w:r>
      <w:proofErr w:type="spellStart"/>
      <w:r w:rsidRPr="004C465F">
        <w:rPr>
          <w:sz w:val="22"/>
          <w:szCs w:val="22"/>
          <w:lang w:val="en-US" w:eastAsia="ja-JP"/>
        </w:rPr>
        <w:t>DM_Security</w:t>
      </w:r>
      <w:proofErr w:type="spellEnd"/>
      <w:r w:rsidRPr="004C465F">
        <w:rPr>
          <w:sz w:val="22"/>
          <w:szCs w:val="22"/>
          <w:lang w:val="en-US" w:eastAsia="ja-JP"/>
        </w:rPr>
        <w:t xml:space="preserve"> V1.3: "Device Management Security ". URL: </w:t>
      </w:r>
      <w:hyperlink r:id="rId8" w:history="1">
        <w:r w:rsidRPr="004C465F">
          <w:rPr>
            <w:rStyle w:val="Hyperlink"/>
            <w:sz w:val="22"/>
            <w:szCs w:val="22"/>
            <w:lang w:val="en-US" w:eastAsia="ja-JP"/>
          </w:rPr>
          <w:t>http://www.openmobilealliance.org/</w:t>
        </w:r>
      </w:hyperlink>
      <w:r w:rsidRPr="004C465F">
        <w:rPr>
          <w:sz w:val="22"/>
          <w:szCs w:val="22"/>
          <w:lang w:val="en-US" w:eastAsia="ja-JP"/>
        </w:rPr>
        <w:t xml:space="preserve"> </w:t>
      </w:r>
    </w:p>
    <w:p w:rsidR="004C465F" w:rsidRDefault="004C465F" w:rsidP="004C465F">
      <w:pPr>
        <w:pStyle w:val="EX"/>
        <w:jc w:val="both"/>
        <w:rPr>
          <w:sz w:val="22"/>
          <w:szCs w:val="22"/>
          <w:lang w:val="en-US" w:eastAsia="ja-JP"/>
        </w:rPr>
      </w:pPr>
      <w:r w:rsidRPr="004C465F">
        <w:rPr>
          <w:sz w:val="22"/>
          <w:szCs w:val="22"/>
          <w:lang w:val="en-US" w:eastAsia="ja-JP"/>
        </w:rPr>
        <w:t xml:space="preserve">[2] </w:t>
      </w:r>
      <w:r>
        <w:rPr>
          <w:sz w:val="22"/>
          <w:szCs w:val="22"/>
          <w:lang w:val="en-US" w:eastAsia="ja-JP"/>
        </w:rPr>
        <w:tab/>
      </w:r>
      <w:r w:rsidRPr="004C465F">
        <w:rPr>
          <w:sz w:val="22"/>
          <w:szCs w:val="22"/>
          <w:lang w:val="en-US" w:eastAsia="ja-JP"/>
        </w:rPr>
        <w:t>Securing the IP-based Internet of Things with DTLS (</w:t>
      </w:r>
      <w:hyperlink r:id="rId9" w:history="1">
        <w:r w:rsidRPr="004C465F">
          <w:rPr>
            <w:rStyle w:val="Hyperlink"/>
            <w:sz w:val="22"/>
            <w:szCs w:val="22"/>
            <w:lang w:val="en-US" w:eastAsia="ja-JP"/>
          </w:rPr>
          <w:t>http://tools.ietf.org/html/draft-keoh-lwig-dtls-iot-02</w:t>
        </w:r>
      </w:hyperlink>
      <w:r w:rsidRPr="004C465F">
        <w:rPr>
          <w:sz w:val="22"/>
          <w:szCs w:val="22"/>
          <w:lang w:val="en-US" w:eastAsia="ja-JP"/>
        </w:rPr>
        <w:t>)</w:t>
      </w:r>
    </w:p>
    <w:p w:rsidR="004C465F" w:rsidRDefault="004C465F" w:rsidP="004C465F">
      <w:pPr>
        <w:pStyle w:val="EX"/>
        <w:jc w:val="both"/>
        <w:rPr>
          <w:sz w:val="22"/>
          <w:szCs w:val="22"/>
          <w:lang w:val="en-US" w:eastAsia="ja-JP"/>
        </w:rPr>
      </w:pPr>
      <w:r w:rsidRPr="004C465F">
        <w:rPr>
          <w:sz w:val="22"/>
          <w:szCs w:val="22"/>
          <w:lang w:val="en-US" w:eastAsia="ja-JP"/>
        </w:rPr>
        <w:t xml:space="preserve">[3]. </w:t>
      </w:r>
      <w:r>
        <w:rPr>
          <w:sz w:val="22"/>
          <w:szCs w:val="22"/>
          <w:lang w:val="en-US" w:eastAsia="ja-JP"/>
        </w:rPr>
        <w:tab/>
      </w:r>
      <w:r w:rsidRPr="004C465F">
        <w:rPr>
          <w:sz w:val="22"/>
          <w:szCs w:val="22"/>
          <w:lang w:val="en-US" w:eastAsia="ja-JP"/>
        </w:rPr>
        <w:t xml:space="preserve">Security Considerations in the IP-based Internet of Things, </w:t>
      </w:r>
      <w:hyperlink r:id="rId10" w:anchor="section-5" w:history="1">
        <w:r w:rsidRPr="004C465F">
          <w:rPr>
            <w:rStyle w:val="Hyperlink"/>
            <w:sz w:val="22"/>
            <w:szCs w:val="22"/>
            <w:lang w:val="en-US" w:eastAsia="ja-JP"/>
          </w:rPr>
          <w:t>http://tools.ietf.org/html/draft-garcia-core-security-05#section-5</w:t>
        </w:r>
      </w:hyperlink>
      <w:r w:rsidRPr="004C465F">
        <w:rPr>
          <w:sz w:val="22"/>
          <w:szCs w:val="22"/>
          <w:lang w:val="en-US" w:eastAsia="ja-JP"/>
        </w:rPr>
        <w:t xml:space="preserve"> </w:t>
      </w:r>
    </w:p>
    <w:p w:rsidR="004C465F" w:rsidRDefault="004C465F" w:rsidP="004C465F">
      <w:pPr>
        <w:pStyle w:val="EX"/>
        <w:jc w:val="both"/>
        <w:rPr>
          <w:sz w:val="22"/>
          <w:szCs w:val="22"/>
          <w:lang w:val="en-US" w:eastAsia="ja-JP"/>
        </w:rPr>
      </w:pPr>
      <w:r w:rsidRPr="004C465F">
        <w:rPr>
          <w:sz w:val="22"/>
          <w:szCs w:val="22"/>
          <w:lang w:val="en-US" w:eastAsia="ja-JP"/>
        </w:rPr>
        <w:t xml:space="preserve">[4] </w:t>
      </w:r>
      <w:r>
        <w:rPr>
          <w:sz w:val="22"/>
          <w:szCs w:val="22"/>
          <w:lang w:val="en-US" w:eastAsia="ja-JP"/>
        </w:rPr>
        <w:tab/>
      </w:r>
      <w:r w:rsidRPr="004C465F">
        <w:rPr>
          <w:sz w:val="22"/>
          <w:szCs w:val="22"/>
          <w:lang w:val="en-US" w:eastAsia="ja-JP"/>
        </w:rPr>
        <w:t xml:space="preserve">CoAP Security Architecture </w:t>
      </w:r>
      <w:proofErr w:type="gramStart"/>
      <w:r w:rsidRPr="004C465F">
        <w:rPr>
          <w:sz w:val="22"/>
          <w:szCs w:val="22"/>
          <w:lang w:val="en-US" w:eastAsia="ja-JP"/>
        </w:rPr>
        <w:t xml:space="preserve">( </w:t>
      </w:r>
      <w:proofErr w:type="gramEnd"/>
      <w:r w:rsidR="00E376AA" w:rsidRPr="00E376AA">
        <w:rPr>
          <w:sz w:val="22"/>
          <w:szCs w:val="22"/>
          <w:lang w:val="en-US" w:eastAsia="ja-JP"/>
        </w:rPr>
        <w:fldChar w:fldCharType="begin"/>
      </w:r>
      <w:r w:rsidRPr="004C465F">
        <w:rPr>
          <w:sz w:val="22"/>
          <w:szCs w:val="22"/>
          <w:lang w:val="en-US" w:eastAsia="ja-JP"/>
        </w:rPr>
        <w:instrText>HYPERLINK "http://tools.ietf.org/html/draft-arkko-core-security-arch-00" \l "section-3"</w:instrText>
      </w:r>
      <w:r w:rsidR="00E376AA" w:rsidRPr="00E376AA">
        <w:rPr>
          <w:sz w:val="22"/>
          <w:szCs w:val="22"/>
          <w:lang w:val="en-US" w:eastAsia="ja-JP"/>
        </w:rPr>
        <w:fldChar w:fldCharType="separate"/>
      </w:r>
      <w:r w:rsidRPr="004C465F">
        <w:rPr>
          <w:rStyle w:val="Hyperlink"/>
          <w:sz w:val="22"/>
          <w:szCs w:val="22"/>
          <w:lang w:val="en-US" w:eastAsia="ja-JP"/>
        </w:rPr>
        <w:t>http://tools.ietf.org/html/draft-arkko-core-security-arch-00#section-3</w:t>
      </w:r>
      <w:r w:rsidR="00E376AA" w:rsidRPr="004C465F">
        <w:rPr>
          <w:sz w:val="22"/>
          <w:szCs w:val="22"/>
          <w:lang w:eastAsia="ja-JP"/>
        </w:rPr>
        <w:fldChar w:fldCharType="end"/>
      </w:r>
      <w:r w:rsidRPr="004C465F">
        <w:rPr>
          <w:sz w:val="22"/>
          <w:szCs w:val="22"/>
          <w:lang w:val="en-US" w:eastAsia="ja-JP"/>
        </w:rPr>
        <w:t xml:space="preserve"> )</w:t>
      </w:r>
    </w:p>
    <w:p w:rsidR="004C465F" w:rsidRDefault="004C465F" w:rsidP="004C465F">
      <w:pPr>
        <w:pStyle w:val="EX"/>
        <w:jc w:val="both"/>
        <w:rPr>
          <w:sz w:val="22"/>
          <w:szCs w:val="22"/>
          <w:lang w:val="en-US" w:eastAsia="ja-JP"/>
        </w:rPr>
      </w:pPr>
      <w:r w:rsidRPr="004C465F">
        <w:rPr>
          <w:sz w:val="22"/>
          <w:szCs w:val="22"/>
          <w:lang w:val="en-US" w:eastAsia="ja-JP"/>
        </w:rPr>
        <w:t xml:space="preserve">[5] </w:t>
      </w:r>
      <w:r>
        <w:rPr>
          <w:sz w:val="22"/>
          <w:szCs w:val="22"/>
          <w:lang w:val="en-US" w:eastAsia="ja-JP"/>
        </w:rPr>
        <w:tab/>
      </w:r>
      <w:r w:rsidRPr="004C465F">
        <w:rPr>
          <w:sz w:val="22"/>
          <w:szCs w:val="22"/>
          <w:lang w:val="en-US" w:eastAsia="ja-JP"/>
        </w:rPr>
        <w:t xml:space="preserve">3GPP MTC Lightweight M2M Security </w:t>
      </w:r>
      <w:proofErr w:type="gramStart"/>
      <w:r w:rsidRPr="004C465F">
        <w:rPr>
          <w:sz w:val="22"/>
          <w:szCs w:val="22"/>
          <w:lang w:val="en-US" w:eastAsia="ja-JP"/>
        </w:rPr>
        <w:t>requirements  [</w:t>
      </w:r>
      <w:proofErr w:type="gramEnd"/>
      <w:r w:rsidRPr="004C465F">
        <w:rPr>
          <w:sz w:val="22"/>
          <w:szCs w:val="22"/>
          <w:lang w:val="en-US" w:eastAsia="ja-JP"/>
        </w:rPr>
        <w:t>3GPP TR 33.868 V0.13.0 (2013-04)]</w:t>
      </w:r>
    </w:p>
    <w:p w:rsidR="004C465F" w:rsidRPr="004C465F" w:rsidRDefault="004C465F" w:rsidP="004C465F">
      <w:pPr>
        <w:pStyle w:val="EX"/>
        <w:rPr>
          <w:sz w:val="22"/>
          <w:szCs w:val="22"/>
          <w:lang w:val="en-US" w:eastAsia="ja-JP"/>
        </w:rPr>
      </w:pPr>
      <w:r w:rsidRPr="004C465F">
        <w:rPr>
          <w:sz w:val="22"/>
          <w:szCs w:val="22"/>
          <w:lang w:val="en-US" w:eastAsia="ja-JP"/>
        </w:rPr>
        <w:t xml:space="preserve">[6] </w:t>
      </w:r>
      <w:r>
        <w:rPr>
          <w:sz w:val="22"/>
          <w:szCs w:val="22"/>
          <w:lang w:val="en-US" w:eastAsia="ja-JP"/>
        </w:rPr>
        <w:tab/>
      </w:r>
      <w:r w:rsidRPr="004C465F">
        <w:rPr>
          <w:sz w:val="22"/>
          <w:szCs w:val="22"/>
          <w:lang w:val="en-US" w:eastAsia="ja-JP"/>
        </w:rPr>
        <w:t>OMA Lightweight M2M Security requirements [OMA-RD-LightweightM2M-V1_0-20121002-C and OMA-TS-LightweightM2M-V1_0-20130904-D]</w:t>
      </w:r>
    </w:p>
    <w:p w:rsidR="004C465F" w:rsidRPr="004C465F" w:rsidRDefault="004C465F" w:rsidP="004C465F">
      <w:pPr>
        <w:pStyle w:val="EX"/>
        <w:rPr>
          <w:sz w:val="22"/>
          <w:szCs w:val="22"/>
          <w:lang w:val="en-US" w:eastAsia="ja-JP"/>
        </w:rPr>
      </w:pPr>
      <w:r w:rsidRPr="004C465F">
        <w:rPr>
          <w:sz w:val="22"/>
          <w:szCs w:val="22"/>
          <w:lang w:val="en-US" w:eastAsia="ja-JP"/>
        </w:rPr>
        <w:t xml:space="preserve">[7] </w:t>
      </w:r>
      <w:r>
        <w:rPr>
          <w:sz w:val="22"/>
          <w:szCs w:val="22"/>
          <w:lang w:val="en-US" w:eastAsia="ja-JP"/>
        </w:rPr>
        <w:tab/>
      </w:r>
      <w:proofErr w:type="spellStart"/>
      <w:r w:rsidRPr="004C465F">
        <w:rPr>
          <w:sz w:val="22"/>
          <w:szCs w:val="22"/>
          <w:lang w:val="en-US" w:eastAsia="ja-JP"/>
        </w:rPr>
        <w:t>Rescorla</w:t>
      </w:r>
      <w:proofErr w:type="spellEnd"/>
      <w:r w:rsidRPr="004C465F">
        <w:rPr>
          <w:sz w:val="22"/>
          <w:szCs w:val="22"/>
          <w:lang w:val="en-US" w:eastAsia="ja-JP"/>
        </w:rPr>
        <w:t>, E., "HTTP Over TLS", RFC 2818, May 2000</w:t>
      </w:r>
    </w:p>
    <w:p w:rsidR="004C465F" w:rsidRPr="004C465F" w:rsidRDefault="004C465F" w:rsidP="004C465F">
      <w:pPr>
        <w:pStyle w:val="EX"/>
        <w:rPr>
          <w:sz w:val="22"/>
          <w:szCs w:val="22"/>
          <w:lang w:val="en-US" w:eastAsia="ja-JP"/>
        </w:rPr>
      </w:pPr>
      <w:r w:rsidRPr="004C465F">
        <w:rPr>
          <w:sz w:val="22"/>
          <w:szCs w:val="22"/>
          <w:lang w:val="en-US" w:eastAsia="ja-JP"/>
        </w:rPr>
        <w:t xml:space="preserve">[8] </w:t>
      </w:r>
      <w:r>
        <w:rPr>
          <w:sz w:val="22"/>
          <w:szCs w:val="22"/>
          <w:lang w:val="en-US" w:eastAsia="ja-JP"/>
        </w:rPr>
        <w:tab/>
      </w:r>
      <w:r w:rsidRPr="004C465F">
        <w:rPr>
          <w:sz w:val="22"/>
          <w:szCs w:val="22"/>
          <w:lang w:val="en-US" w:eastAsia="ja-JP"/>
        </w:rPr>
        <w:t>Kaufman, C., "Internet Key Exchange (IKEv2) Protocol (updated by RFC5282)", RFC 4306, Aug 2008.</w:t>
      </w:r>
    </w:p>
    <w:p w:rsidR="002A5C70" w:rsidRPr="002A5C70" w:rsidRDefault="002A5C70" w:rsidP="002A5C70">
      <w:pPr>
        <w:pStyle w:val="EX"/>
        <w:jc w:val="both"/>
        <w:rPr>
          <w:sz w:val="22"/>
          <w:szCs w:val="22"/>
        </w:rPr>
      </w:pPr>
      <w:r>
        <w:rPr>
          <w:sz w:val="22"/>
          <w:szCs w:val="22"/>
        </w:rPr>
        <w:t>[9</w:t>
      </w:r>
      <w:r w:rsidRPr="002A5C70">
        <w:rPr>
          <w:sz w:val="22"/>
          <w:szCs w:val="22"/>
        </w:rPr>
        <w:t>]</w:t>
      </w:r>
      <w:r w:rsidRPr="002A5C70">
        <w:rPr>
          <w:sz w:val="22"/>
          <w:szCs w:val="22"/>
        </w:rPr>
        <w:tab/>
        <w:t xml:space="preserve">Universal Plug and Play Forum (UPnP): http://upnp.org/ </w:t>
      </w:r>
    </w:p>
    <w:p w:rsidR="002A5C70" w:rsidRPr="002A5C70" w:rsidRDefault="002A5C70" w:rsidP="002A5C70">
      <w:pPr>
        <w:pStyle w:val="EX"/>
        <w:jc w:val="both"/>
        <w:rPr>
          <w:sz w:val="22"/>
          <w:szCs w:val="22"/>
        </w:rPr>
      </w:pPr>
      <w:r>
        <w:rPr>
          <w:sz w:val="22"/>
          <w:szCs w:val="22"/>
        </w:rPr>
        <w:t>[10</w:t>
      </w:r>
      <w:r w:rsidRPr="002A5C70">
        <w:rPr>
          <w:sz w:val="22"/>
          <w:szCs w:val="22"/>
        </w:rPr>
        <w:t>]</w:t>
      </w:r>
      <w:r w:rsidRPr="002A5C70">
        <w:rPr>
          <w:sz w:val="22"/>
          <w:szCs w:val="22"/>
        </w:rPr>
        <w:tab/>
        <w:t>Devices Profile for Web Services (DPWS</w:t>
      </w:r>
      <w:proofErr w:type="gramStart"/>
      <w:r w:rsidRPr="002A5C70">
        <w:rPr>
          <w:sz w:val="22"/>
          <w:szCs w:val="22"/>
        </w:rPr>
        <w:t>) :</w:t>
      </w:r>
      <w:proofErr w:type="gramEnd"/>
      <w:r w:rsidRPr="002A5C70">
        <w:rPr>
          <w:sz w:val="22"/>
          <w:szCs w:val="22"/>
        </w:rPr>
        <w:t xml:space="preserve"> http://docs.oasis-open.org/ws-dd/ns/dpws/2009/01 </w:t>
      </w:r>
    </w:p>
    <w:p w:rsidR="002A5C70" w:rsidRPr="002A5C70" w:rsidRDefault="002A5C70" w:rsidP="002A5C70">
      <w:pPr>
        <w:pStyle w:val="EX"/>
        <w:jc w:val="both"/>
        <w:rPr>
          <w:sz w:val="22"/>
          <w:szCs w:val="22"/>
        </w:rPr>
      </w:pPr>
      <w:r>
        <w:rPr>
          <w:sz w:val="22"/>
          <w:szCs w:val="22"/>
        </w:rPr>
        <w:t>[11</w:t>
      </w:r>
      <w:r w:rsidRPr="002A5C70">
        <w:rPr>
          <w:sz w:val="22"/>
          <w:szCs w:val="22"/>
        </w:rPr>
        <w:t>]</w:t>
      </w:r>
      <w:r w:rsidRPr="002A5C70">
        <w:rPr>
          <w:sz w:val="22"/>
          <w:szCs w:val="22"/>
        </w:rPr>
        <w:tab/>
        <w:t xml:space="preserve">Z. Shelby, K. </w:t>
      </w:r>
      <w:proofErr w:type="spellStart"/>
      <w:r w:rsidRPr="002A5C70">
        <w:rPr>
          <w:sz w:val="22"/>
          <w:szCs w:val="22"/>
        </w:rPr>
        <w:t>Hartke</w:t>
      </w:r>
      <w:proofErr w:type="spellEnd"/>
      <w:r w:rsidRPr="002A5C70">
        <w:rPr>
          <w:sz w:val="22"/>
          <w:szCs w:val="22"/>
        </w:rPr>
        <w:t>, C. Bormann, and B. Frank, “Constrained Application Protocol (</w:t>
      </w:r>
      <w:proofErr w:type="spellStart"/>
      <w:r w:rsidRPr="002A5C70">
        <w:rPr>
          <w:sz w:val="22"/>
          <w:szCs w:val="22"/>
        </w:rPr>
        <w:t>CoAP</w:t>
      </w:r>
      <w:proofErr w:type="spellEnd"/>
      <w:r w:rsidRPr="002A5C70">
        <w:rPr>
          <w:sz w:val="22"/>
          <w:szCs w:val="22"/>
        </w:rPr>
        <w:t>).” IETF Internet Draft, http://www.ietf.org/id/draft-ietf-core-coap-</w:t>
      </w:r>
      <w:proofErr w:type="gramStart"/>
      <w:r w:rsidRPr="002A5C70">
        <w:rPr>
          <w:sz w:val="22"/>
          <w:szCs w:val="22"/>
        </w:rPr>
        <w:t>07.txt ,</w:t>
      </w:r>
      <w:proofErr w:type="gramEnd"/>
      <w:r w:rsidRPr="002A5C70">
        <w:rPr>
          <w:sz w:val="22"/>
          <w:szCs w:val="22"/>
        </w:rPr>
        <w:t xml:space="preserve"> July 2011. </w:t>
      </w:r>
    </w:p>
    <w:p w:rsidR="002A5C70" w:rsidRPr="002A5C70" w:rsidRDefault="002A5C70" w:rsidP="002A5C70">
      <w:pPr>
        <w:pStyle w:val="EX"/>
        <w:jc w:val="both"/>
        <w:rPr>
          <w:sz w:val="22"/>
          <w:szCs w:val="22"/>
        </w:rPr>
      </w:pPr>
      <w:r w:rsidRPr="002A5C70">
        <w:rPr>
          <w:sz w:val="22"/>
          <w:szCs w:val="22"/>
        </w:rPr>
        <w:t>[</w:t>
      </w:r>
      <w:r>
        <w:rPr>
          <w:sz w:val="22"/>
          <w:szCs w:val="22"/>
        </w:rPr>
        <w:t>12</w:t>
      </w:r>
      <w:r w:rsidRPr="002A5C70">
        <w:rPr>
          <w:sz w:val="22"/>
          <w:szCs w:val="22"/>
        </w:rPr>
        <w:t>]</w:t>
      </w:r>
      <w:r w:rsidRPr="002A5C70">
        <w:rPr>
          <w:sz w:val="22"/>
          <w:szCs w:val="22"/>
        </w:rPr>
        <w:tab/>
        <w:t xml:space="preserve">White paper on “Security Flaws in Universal Plug and Play Unplug. Don’t </w:t>
      </w:r>
      <w:proofErr w:type="gramStart"/>
      <w:r w:rsidRPr="002A5C70">
        <w:rPr>
          <w:sz w:val="22"/>
          <w:szCs w:val="22"/>
        </w:rPr>
        <w:t>Play :</w:t>
      </w:r>
      <w:proofErr w:type="gramEnd"/>
      <w:r w:rsidRPr="002A5C70">
        <w:rPr>
          <w:sz w:val="22"/>
          <w:szCs w:val="22"/>
        </w:rPr>
        <w:t xml:space="preserve"> Jan 2013 , https://community.rapid7.com/docs/DOC-2150 </w:t>
      </w:r>
    </w:p>
    <w:p w:rsidR="004F7496" w:rsidRDefault="002A5C70" w:rsidP="002A5C70">
      <w:pPr>
        <w:pStyle w:val="EX"/>
        <w:jc w:val="both"/>
        <w:rPr>
          <w:sz w:val="22"/>
          <w:szCs w:val="22"/>
        </w:rPr>
      </w:pPr>
      <w:r>
        <w:rPr>
          <w:sz w:val="22"/>
          <w:szCs w:val="22"/>
        </w:rPr>
        <w:t>[13</w:t>
      </w:r>
      <w:r w:rsidRPr="002A5C70">
        <w:rPr>
          <w:sz w:val="22"/>
          <w:szCs w:val="22"/>
        </w:rPr>
        <w:t>]</w:t>
      </w:r>
      <w:r w:rsidRPr="002A5C70">
        <w:rPr>
          <w:sz w:val="22"/>
          <w:szCs w:val="22"/>
        </w:rPr>
        <w:tab/>
      </w:r>
      <w:proofErr w:type="spellStart"/>
      <w:r w:rsidRPr="002A5C70">
        <w:rPr>
          <w:sz w:val="22"/>
          <w:szCs w:val="22"/>
        </w:rPr>
        <w:t>CoAP</w:t>
      </w:r>
      <w:proofErr w:type="spellEnd"/>
      <w:r w:rsidRPr="002A5C70">
        <w:rPr>
          <w:sz w:val="22"/>
          <w:szCs w:val="22"/>
        </w:rPr>
        <w:t xml:space="preserve"> recent draft </w:t>
      </w:r>
      <w:proofErr w:type="gramStart"/>
      <w:r w:rsidRPr="002A5C70">
        <w:rPr>
          <w:sz w:val="22"/>
          <w:szCs w:val="22"/>
        </w:rPr>
        <w:t>release :</w:t>
      </w:r>
      <w:proofErr w:type="gramEnd"/>
      <w:r w:rsidRPr="002A5C70">
        <w:rPr>
          <w:sz w:val="22"/>
          <w:szCs w:val="22"/>
        </w:rPr>
        <w:t xml:space="preserve"> draft-ietf-core-coap-16 (1st May 2013)  </w:t>
      </w:r>
    </w:p>
    <w:p w:rsidR="004F7496" w:rsidRDefault="004F7496">
      <w:pPr>
        <w:spacing w:after="0"/>
        <w:rPr>
          <w:sz w:val="22"/>
          <w:szCs w:val="22"/>
        </w:rPr>
      </w:pPr>
      <w:r>
        <w:rPr>
          <w:sz w:val="22"/>
          <w:szCs w:val="22"/>
        </w:rPr>
        <w:br w:type="page"/>
      </w:r>
    </w:p>
    <w:p w:rsidR="00B92491" w:rsidRPr="00965F6F" w:rsidRDefault="00B92491" w:rsidP="002A5C70">
      <w:pPr>
        <w:pStyle w:val="EX"/>
        <w:jc w:val="both"/>
        <w:rPr>
          <w:sz w:val="22"/>
          <w:szCs w:val="22"/>
        </w:rPr>
      </w:pPr>
    </w:p>
    <w:p w:rsidR="00A17A70" w:rsidRPr="004F7496" w:rsidRDefault="00A17A70" w:rsidP="004F7496">
      <w:pPr>
        <w:pStyle w:val="Heading1"/>
      </w:pPr>
      <w:bookmarkStart w:id="79" w:name="_Toc367229148"/>
      <w:r w:rsidRPr="004F7496">
        <w:t>3</w:t>
      </w:r>
      <w:r w:rsidRPr="004F7496">
        <w:tab/>
        <w:t>Definitions, symbols and abbreviations</w:t>
      </w:r>
      <w:bookmarkEnd w:id="79"/>
    </w:p>
    <w:p w:rsidR="00D65A9A" w:rsidRPr="00965F6F" w:rsidRDefault="00D65A9A" w:rsidP="003D4E2A">
      <w:pPr>
        <w:pStyle w:val="Heading2"/>
        <w:jc w:val="both"/>
        <w:rPr>
          <w:rFonts w:ascii="Times New Roman" w:hAnsi="Times New Roman"/>
          <w:sz w:val="22"/>
          <w:szCs w:val="22"/>
        </w:rPr>
      </w:pPr>
      <w:bookmarkStart w:id="80" w:name="_Toc374930454"/>
      <w:bookmarkStart w:id="81" w:name="_Toc436619245"/>
      <w:bookmarkStart w:id="82" w:name="_Toc451844175"/>
      <w:bookmarkStart w:id="83" w:name="_Toc466346617"/>
      <w:bookmarkStart w:id="84" w:name="_Toc466348850"/>
      <w:bookmarkStart w:id="85" w:name="_Toc466352957"/>
      <w:bookmarkStart w:id="86" w:name="_Toc472222524"/>
    </w:p>
    <w:p w:rsidR="00E8629F" w:rsidRPr="004F7496" w:rsidRDefault="00E8629F" w:rsidP="004F7496">
      <w:pPr>
        <w:pStyle w:val="Heading2"/>
      </w:pPr>
      <w:bookmarkStart w:id="87" w:name="_Toc367229149"/>
      <w:r w:rsidRPr="004F7496">
        <w:t>3.1</w:t>
      </w:r>
      <w:r w:rsidRPr="004F7496">
        <w:tab/>
        <w:t>Definitions</w:t>
      </w:r>
      <w:bookmarkEnd w:id="80"/>
      <w:bookmarkEnd w:id="81"/>
      <w:bookmarkEnd w:id="82"/>
      <w:bookmarkEnd w:id="83"/>
      <w:bookmarkEnd w:id="84"/>
      <w:bookmarkEnd w:id="85"/>
      <w:bookmarkEnd w:id="86"/>
      <w:bookmarkEnd w:id="87"/>
    </w:p>
    <w:p w:rsidR="00E8629F" w:rsidRPr="00965F6F" w:rsidRDefault="00E8629F" w:rsidP="003D4E2A">
      <w:pPr>
        <w:pStyle w:val="Guidance"/>
        <w:jc w:val="both"/>
        <w:rPr>
          <w:sz w:val="22"/>
          <w:szCs w:val="22"/>
        </w:rPr>
      </w:pPr>
      <w:bookmarkStart w:id="88" w:name="_Toc436619009"/>
      <w:bookmarkStart w:id="89" w:name="_Toc436619246"/>
      <w:bookmarkStart w:id="90" w:name="_Toc451844176"/>
      <w:bookmarkStart w:id="91" w:name="_Toc374930455"/>
      <w:bookmarkStart w:id="92" w:name="_Toc345380208"/>
      <w:bookmarkStart w:id="93" w:name="_Toc345380387"/>
      <w:bookmarkStart w:id="94" w:name="_Toc345380472"/>
      <w:bookmarkStart w:id="95" w:name="_Toc345380557"/>
      <w:bookmarkStart w:id="96" w:name="_Toc345380642"/>
      <w:bookmarkStart w:id="97" w:name="_Toc345381582"/>
      <w:bookmarkStart w:id="98" w:name="_Toc345381746"/>
      <w:bookmarkStart w:id="99" w:name="_Toc345381883"/>
      <w:bookmarkStart w:id="100" w:name="_Toc345382328"/>
      <w:bookmarkStart w:id="101" w:name="_Toc345382413"/>
      <w:bookmarkStart w:id="102" w:name="_Toc345382519"/>
      <w:bookmarkStart w:id="103" w:name="_Toc345382680"/>
      <w:bookmarkStart w:id="104" w:name="_Toc345382765"/>
      <w:bookmarkStart w:id="105" w:name="_Toc345383039"/>
      <w:bookmarkStart w:id="106" w:name="_Toc345383211"/>
      <w:bookmarkStart w:id="107" w:name="_Toc345383882"/>
      <w:bookmarkStart w:id="108" w:name="_Toc345384167"/>
      <w:bookmarkStart w:id="109" w:name="_Toc345384748"/>
      <w:bookmarkStart w:id="110" w:name="_Toc345384952"/>
      <w:bookmarkStart w:id="111" w:name="_Toc345386033"/>
      <w:bookmarkStart w:id="112" w:name="_Toc345405369"/>
      <w:bookmarkStart w:id="113" w:name="_Toc345405530"/>
      <w:bookmarkStart w:id="114" w:name="_Toc345405615"/>
      <w:bookmarkStart w:id="115" w:name="_Toc345405700"/>
      <w:bookmarkStart w:id="116" w:name="_Toc345405785"/>
      <w:bookmarkStart w:id="117" w:name="_Toc345406135"/>
      <w:bookmarkStart w:id="118" w:name="_Toc345406483"/>
      <w:bookmarkStart w:id="119" w:name="_Toc345406568"/>
      <w:bookmarkStart w:id="120" w:name="_Toc345406653"/>
      <w:bookmarkStart w:id="121" w:name="_Toc345406738"/>
      <w:bookmarkStart w:id="122" w:name="_Toc345407060"/>
      <w:bookmarkStart w:id="123" w:name="_Toc345409494"/>
      <w:bookmarkStart w:id="124" w:name="_Toc345409604"/>
      <w:bookmarkStart w:id="125" w:name="_Toc345409689"/>
      <w:bookmarkStart w:id="126" w:name="_Toc345410485"/>
      <w:bookmarkStart w:id="127" w:name="_Toc345410570"/>
      <w:bookmarkStart w:id="128" w:name="_Toc345735802"/>
      <w:bookmarkStart w:id="129" w:name="_Toc345736121"/>
      <w:bookmarkStart w:id="130" w:name="_Toc345736206"/>
      <w:bookmarkStart w:id="131" w:name="_Toc351282504"/>
      <w:r w:rsidRPr="00965F6F">
        <w:rPr>
          <w:sz w:val="22"/>
          <w:szCs w:val="22"/>
        </w:rPr>
        <w:t>Definition format</w:t>
      </w:r>
      <w:bookmarkEnd w:id="88"/>
      <w:bookmarkEnd w:id="89"/>
      <w:bookmarkEnd w:id="90"/>
      <w:r w:rsidRPr="00965F6F">
        <w:rPr>
          <w:sz w:val="22"/>
          <w:szCs w:val="22"/>
        </w:rPr>
        <w:t xml:space="preserve"> (Normal)</w:t>
      </w:r>
    </w:p>
    <w:p w:rsidR="00E8629F" w:rsidRPr="00965F6F" w:rsidRDefault="00E8629F" w:rsidP="003D4E2A">
      <w:pPr>
        <w:pStyle w:val="Guidance"/>
        <w:jc w:val="both"/>
        <w:rPr>
          <w:sz w:val="22"/>
          <w:szCs w:val="22"/>
        </w:rPr>
      </w:pPr>
      <w:r w:rsidRPr="00965F6F">
        <w:rPr>
          <w:b/>
          <w:sz w:val="22"/>
          <w:szCs w:val="22"/>
        </w:rPr>
        <w:t>&lt;</w:t>
      </w:r>
      <w:proofErr w:type="gramStart"/>
      <w:r w:rsidRPr="00965F6F">
        <w:rPr>
          <w:b/>
          <w:sz w:val="22"/>
          <w:szCs w:val="22"/>
        </w:rPr>
        <w:t>defined</w:t>
      </w:r>
      <w:proofErr w:type="gramEnd"/>
      <w:r w:rsidRPr="00965F6F">
        <w:rPr>
          <w:b/>
          <w:sz w:val="22"/>
          <w:szCs w:val="22"/>
        </w:rPr>
        <w:t xml:space="preserve"> term&gt;:</w:t>
      </w:r>
      <w:r w:rsidRPr="00965F6F">
        <w:rPr>
          <w:sz w:val="22"/>
          <w:szCs w:val="22"/>
        </w:rPr>
        <w:t xml:space="preserve"> &lt;definition&gt;.</w:t>
      </w:r>
    </w:p>
    <w:p w:rsidR="00E8629F" w:rsidRPr="00965F6F" w:rsidRDefault="00E8629F" w:rsidP="003D4E2A">
      <w:pPr>
        <w:jc w:val="both"/>
        <w:rPr>
          <w:sz w:val="22"/>
          <w:szCs w:val="22"/>
        </w:rPr>
      </w:pPr>
      <w:proofErr w:type="gramStart"/>
      <w:r w:rsidRPr="00965F6F">
        <w:rPr>
          <w:b/>
          <w:sz w:val="22"/>
          <w:szCs w:val="22"/>
        </w:rPr>
        <w:t>example</w:t>
      </w:r>
      <w:proofErr w:type="gramEnd"/>
      <w:r w:rsidRPr="00965F6F">
        <w:rPr>
          <w:b/>
          <w:sz w:val="22"/>
          <w:szCs w:val="22"/>
        </w:rPr>
        <w:t>:</w:t>
      </w:r>
      <w:r w:rsidRPr="00965F6F">
        <w:rPr>
          <w:sz w:val="22"/>
          <w:szCs w:val="22"/>
        </w:rPr>
        <w:t xml:space="preserve"> text used to clarify abstract rules by applying them literally.</w:t>
      </w:r>
    </w:p>
    <w:p w:rsidR="00E8629F" w:rsidRPr="004F7496" w:rsidRDefault="00E8629F" w:rsidP="004F7496">
      <w:pPr>
        <w:pStyle w:val="Heading2"/>
      </w:pPr>
      <w:bookmarkStart w:id="132" w:name="_Toc436619247"/>
      <w:bookmarkStart w:id="133" w:name="_Toc451844177"/>
      <w:bookmarkStart w:id="134" w:name="_Toc466346618"/>
      <w:bookmarkStart w:id="135" w:name="_Toc466348851"/>
      <w:bookmarkStart w:id="136" w:name="_Toc466352958"/>
      <w:bookmarkStart w:id="137" w:name="_Toc472222525"/>
      <w:bookmarkStart w:id="138" w:name="_Toc367229150"/>
      <w:r w:rsidRPr="004F7496">
        <w:t>3.2</w:t>
      </w:r>
      <w:r w:rsidRPr="004F7496">
        <w:tab/>
        <w:t>Symbols</w:t>
      </w:r>
      <w:bookmarkEnd w:id="91"/>
      <w:bookmarkEnd w:id="132"/>
      <w:bookmarkEnd w:id="133"/>
      <w:bookmarkEnd w:id="134"/>
      <w:bookmarkEnd w:id="135"/>
      <w:bookmarkEnd w:id="136"/>
      <w:bookmarkEnd w:id="137"/>
      <w:bookmarkEnd w:id="138"/>
    </w:p>
    <w:p w:rsidR="00E8629F" w:rsidRPr="00965F6F" w:rsidRDefault="00E8629F" w:rsidP="003D4E2A">
      <w:pPr>
        <w:keepNext/>
        <w:jc w:val="both"/>
        <w:rPr>
          <w:sz w:val="22"/>
          <w:szCs w:val="22"/>
        </w:rPr>
      </w:pPr>
      <w:r w:rsidRPr="00965F6F">
        <w:rPr>
          <w:sz w:val="22"/>
          <w:szCs w:val="22"/>
        </w:rPr>
        <w:t>For the purposes of the present document, the following symbols apply:</w:t>
      </w:r>
    </w:p>
    <w:p w:rsidR="00E8629F" w:rsidRPr="00965F6F" w:rsidRDefault="00E8629F" w:rsidP="003D4E2A">
      <w:pPr>
        <w:pStyle w:val="Guidance"/>
        <w:jc w:val="both"/>
        <w:rPr>
          <w:sz w:val="22"/>
          <w:szCs w:val="22"/>
        </w:rPr>
      </w:pPr>
      <w:bookmarkStart w:id="139" w:name="_Toc436619011"/>
      <w:bookmarkStart w:id="140" w:name="_Toc436619248"/>
      <w:bookmarkStart w:id="141" w:name="_Toc451844178"/>
      <w:bookmarkStart w:id="142" w:name="_Toc374930456"/>
      <w:r w:rsidRPr="00965F6F">
        <w:rPr>
          <w:sz w:val="22"/>
          <w:szCs w:val="22"/>
        </w:rPr>
        <w:t>Symbol format</w:t>
      </w:r>
      <w:bookmarkEnd w:id="139"/>
      <w:bookmarkEnd w:id="140"/>
      <w:bookmarkEnd w:id="141"/>
      <w:r w:rsidRPr="00965F6F">
        <w:rPr>
          <w:sz w:val="22"/>
          <w:szCs w:val="22"/>
        </w:rPr>
        <w:t xml:space="preserve"> (EW)</w:t>
      </w:r>
    </w:p>
    <w:p w:rsidR="00E8629F" w:rsidRPr="00965F6F" w:rsidRDefault="00E8629F" w:rsidP="003D4E2A">
      <w:pPr>
        <w:pStyle w:val="EW"/>
        <w:jc w:val="both"/>
        <w:rPr>
          <w:sz w:val="22"/>
          <w:szCs w:val="22"/>
        </w:rPr>
      </w:pPr>
      <w:r w:rsidRPr="00965F6F">
        <w:rPr>
          <w:sz w:val="22"/>
          <w:szCs w:val="22"/>
        </w:rPr>
        <w:t>&lt;</w:t>
      </w:r>
      <w:proofErr w:type="gramStart"/>
      <w:r w:rsidRPr="00965F6F">
        <w:rPr>
          <w:sz w:val="22"/>
          <w:szCs w:val="22"/>
        </w:rPr>
        <w:t>symbol</w:t>
      </w:r>
      <w:proofErr w:type="gramEnd"/>
      <w:r w:rsidRPr="00965F6F">
        <w:rPr>
          <w:sz w:val="22"/>
          <w:szCs w:val="22"/>
        </w:rPr>
        <w:t>&gt;</w:t>
      </w:r>
      <w:r w:rsidRPr="00965F6F">
        <w:rPr>
          <w:sz w:val="22"/>
          <w:szCs w:val="22"/>
        </w:rPr>
        <w:tab/>
        <w:t>&lt;Explanation&gt;</w:t>
      </w:r>
    </w:p>
    <w:p w:rsidR="00C55CF6" w:rsidRDefault="00C55CF6">
      <w:pPr>
        <w:spacing w:after="0"/>
        <w:rPr>
          <w:sz w:val="22"/>
          <w:szCs w:val="22"/>
        </w:rPr>
      </w:pPr>
      <w:bookmarkStart w:id="143" w:name="_Toc436619249"/>
      <w:bookmarkStart w:id="144" w:name="_Toc451844179"/>
      <w:bookmarkStart w:id="145" w:name="_Toc466346619"/>
      <w:bookmarkStart w:id="146" w:name="_Toc466348852"/>
      <w:bookmarkStart w:id="147" w:name="_Toc466352959"/>
      <w:bookmarkStart w:id="148" w:name="_Toc472222526"/>
      <w:r>
        <w:rPr>
          <w:sz w:val="22"/>
          <w:szCs w:val="22"/>
        </w:rPr>
        <w:br w:type="page"/>
      </w:r>
    </w:p>
    <w:p w:rsidR="00E8629F" w:rsidRPr="00965F6F" w:rsidRDefault="00E8629F" w:rsidP="004F7496">
      <w:pPr>
        <w:pStyle w:val="Heading2"/>
      </w:pPr>
      <w:bookmarkStart w:id="149" w:name="_Toc367229151"/>
      <w:r w:rsidRPr="00965F6F">
        <w:lastRenderedPageBreak/>
        <w:t>3.3</w:t>
      </w:r>
      <w:r w:rsidRPr="00965F6F">
        <w:tab/>
      </w:r>
      <w:r w:rsidRPr="004F7496">
        <w:t>Abbreviations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42"/>
      <w:bookmarkEnd w:id="143"/>
      <w:bookmarkEnd w:id="144"/>
      <w:bookmarkEnd w:id="145"/>
      <w:bookmarkEnd w:id="146"/>
      <w:bookmarkEnd w:id="147"/>
      <w:bookmarkEnd w:id="148"/>
      <w:bookmarkEnd w:id="149"/>
    </w:p>
    <w:p w:rsidR="00FE37D9" w:rsidRPr="008378AF" w:rsidRDefault="00FE37D9" w:rsidP="00FE37D9">
      <w:pPr>
        <w:pStyle w:val="EW"/>
        <w:jc w:val="both"/>
        <w:rPr>
          <w:sz w:val="22"/>
          <w:szCs w:val="22"/>
        </w:rPr>
      </w:pPr>
      <w:r w:rsidRPr="008378AF">
        <w:rPr>
          <w:sz w:val="22"/>
          <w:szCs w:val="22"/>
        </w:rPr>
        <w:t>C</w:t>
      </w:r>
      <w:r w:rsidR="00F049F6" w:rsidRPr="008378AF">
        <w:rPr>
          <w:sz w:val="22"/>
          <w:szCs w:val="22"/>
        </w:rPr>
        <w:t>OAP</w:t>
      </w:r>
      <w:r w:rsidRPr="008378AF">
        <w:rPr>
          <w:sz w:val="22"/>
          <w:szCs w:val="22"/>
        </w:rPr>
        <w:tab/>
      </w:r>
      <w:r w:rsidR="00F049F6" w:rsidRPr="008378AF">
        <w:rPr>
          <w:sz w:val="22"/>
          <w:szCs w:val="22"/>
        </w:rPr>
        <w:t>Constrained Application Protocol</w:t>
      </w:r>
    </w:p>
    <w:p w:rsidR="008A0EB6" w:rsidRPr="008378AF" w:rsidRDefault="008A0EB6" w:rsidP="00FE37D9">
      <w:pPr>
        <w:pStyle w:val="EW"/>
        <w:jc w:val="both"/>
        <w:rPr>
          <w:sz w:val="22"/>
          <w:szCs w:val="22"/>
        </w:rPr>
      </w:pPr>
      <w:proofErr w:type="spellStart"/>
      <w:r w:rsidRPr="008378AF">
        <w:rPr>
          <w:sz w:val="22"/>
          <w:szCs w:val="22"/>
        </w:rPr>
        <w:t>CoRE</w:t>
      </w:r>
      <w:proofErr w:type="spellEnd"/>
      <w:r w:rsidRPr="008378AF">
        <w:rPr>
          <w:sz w:val="22"/>
          <w:szCs w:val="22"/>
        </w:rPr>
        <w:t xml:space="preserve"> </w:t>
      </w:r>
      <w:r w:rsidRPr="008378AF">
        <w:rPr>
          <w:sz w:val="22"/>
          <w:szCs w:val="22"/>
        </w:rPr>
        <w:tab/>
        <w:t xml:space="preserve">IETF Constrained </w:t>
      </w:r>
      <w:proofErr w:type="spellStart"/>
      <w:r w:rsidRPr="008378AF">
        <w:rPr>
          <w:sz w:val="22"/>
          <w:szCs w:val="22"/>
        </w:rPr>
        <w:t>RESTful</w:t>
      </w:r>
      <w:proofErr w:type="spellEnd"/>
      <w:r w:rsidRPr="008378AF">
        <w:rPr>
          <w:sz w:val="22"/>
          <w:szCs w:val="22"/>
        </w:rPr>
        <w:t xml:space="preserve"> environments</w:t>
      </w:r>
      <w:r w:rsidRPr="008378AF">
        <w:rPr>
          <w:lang w:val="en-US"/>
        </w:rPr>
        <w:t xml:space="preserve"> </w:t>
      </w:r>
    </w:p>
    <w:p w:rsidR="00F049F6" w:rsidRPr="008378AF" w:rsidRDefault="00F049F6" w:rsidP="00FE37D9">
      <w:pPr>
        <w:pStyle w:val="EW"/>
        <w:jc w:val="both"/>
        <w:rPr>
          <w:sz w:val="22"/>
          <w:szCs w:val="22"/>
        </w:rPr>
      </w:pPr>
      <w:r w:rsidRPr="008378AF">
        <w:rPr>
          <w:sz w:val="22"/>
          <w:szCs w:val="22"/>
        </w:rPr>
        <w:t xml:space="preserve">DPWS </w:t>
      </w:r>
      <w:r w:rsidRPr="008378AF">
        <w:rPr>
          <w:sz w:val="22"/>
          <w:szCs w:val="22"/>
        </w:rPr>
        <w:tab/>
        <w:t>Devices Profile for Web Services</w:t>
      </w:r>
    </w:p>
    <w:p w:rsidR="00F049F6" w:rsidRPr="008378AF" w:rsidRDefault="00F049F6" w:rsidP="00FE37D9">
      <w:pPr>
        <w:pStyle w:val="EW"/>
        <w:jc w:val="both"/>
        <w:rPr>
          <w:sz w:val="22"/>
          <w:szCs w:val="22"/>
        </w:rPr>
      </w:pPr>
      <w:r w:rsidRPr="008378AF">
        <w:rPr>
          <w:sz w:val="22"/>
          <w:szCs w:val="22"/>
        </w:rPr>
        <w:t xml:space="preserve">DTLS </w:t>
      </w:r>
      <w:r w:rsidRPr="008378AF">
        <w:rPr>
          <w:sz w:val="22"/>
          <w:szCs w:val="22"/>
        </w:rPr>
        <w:tab/>
        <w:t>Datagram Transport Layer Security</w:t>
      </w:r>
    </w:p>
    <w:p w:rsidR="00FE37D9" w:rsidRPr="008378AF" w:rsidRDefault="00FE37D9" w:rsidP="00FE37D9">
      <w:pPr>
        <w:pStyle w:val="EW"/>
        <w:jc w:val="both"/>
        <w:rPr>
          <w:sz w:val="22"/>
          <w:szCs w:val="22"/>
        </w:rPr>
      </w:pPr>
      <w:r w:rsidRPr="008378AF">
        <w:rPr>
          <w:sz w:val="22"/>
          <w:szCs w:val="22"/>
        </w:rPr>
        <w:t>ETSI</w:t>
      </w:r>
      <w:r w:rsidRPr="008378AF">
        <w:rPr>
          <w:sz w:val="22"/>
          <w:szCs w:val="22"/>
        </w:rPr>
        <w:tab/>
        <w:t>European Telecommunications Standards Institute</w:t>
      </w:r>
    </w:p>
    <w:p w:rsidR="004658BC" w:rsidRPr="008378AF" w:rsidRDefault="004658BC" w:rsidP="00FE37D9">
      <w:pPr>
        <w:pStyle w:val="EW"/>
        <w:jc w:val="both"/>
        <w:rPr>
          <w:sz w:val="22"/>
          <w:szCs w:val="22"/>
        </w:rPr>
      </w:pPr>
      <w:r w:rsidRPr="008378AF">
        <w:rPr>
          <w:sz w:val="22"/>
          <w:szCs w:val="22"/>
        </w:rPr>
        <w:t>H2T</w:t>
      </w:r>
      <w:r w:rsidRPr="008378AF">
        <w:rPr>
          <w:sz w:val="22"/>
          <w:szCs w:val="22"/>
        </w:rPr>
        <w:tab/>
        <w:t>Human to Things</w:t>
      </w:r>
    </w:p>
    <w:p w:rsidR="00FE37D9" w:rsidRPr="008378AF" w:rsidRDefault="00FE37D9" w:rsidP="00FE37D9">
      <w:pPr>
        <w:pStyle w:val="EW"/>
        <w:jc w:val="both"/>
        <w:rPr>
          <w:sz w:val="22"/>
          <w:szCs w:val="22"/>
        </w:rPr>
      </w:pPr>
      <w:r w:rsidRPr="008378AF">
        <w:rPr>
          <w:sz w:val="22"/>
          <w:szCs w:val="22"/>
        </w:rPr>
        <w:t>I</w:t>
      </w:r>
      <w:r w:rsidR="00F049F6" w:rsidRPr="008378AF">
        <w:rPr>
          <w:sz w:val="22"/>
          <w:szCs w:val="22"/>
        </w:rPr>
        <w:t>ETF</w:t>
      </w:r>
      <w:r w:rsidRPr="008378AF">
        <w:rPr>
          <w:sz w:val="22"/>
          <w:szCs w:val="22"/>
        </w:rPr>
        <w:tab/>
      </w:r>
      <w:r w:rsidR="00F049F6" w:rsidRPr="008378AF">
        <w:rPr>
          <w:sz w:val="22"/>
          <w:szCs w:val="22"/>
        </w:rPr>
        <w:t>Internet Engineering Task Force</w:t>
      </w:r>
    </w:p>
    <w:p w:rsidR="00FE37D9" w:rsidRPr="008378AF" w:rsidRDefault="00FE37D9" w:rsidP="00FE37D9">
      <w:pPr>
        <w:pStyle w:val="EW"/>
        <w:jc w:val="both"/>
        <w:rPr>
          <w:sz w:val="22"/>
          <w:szCs w:val="22"/>
        </w:rPr>
      </w:pPr>
      <w:r w:rsidRPr="008378AF">
        <w:rPr>
          <w:sz w:val="22"/>
          <w:szCs w:val="22"/>
        </w:rPr>
        <w:t>ITU</w:t>
      </w:r>
      <w:r w:rsidRPr="008378AF">
        <w:rPr>
          <w:sz w:val="22"/>
          <w:szCs w:val="22"/>
        </w:rPr>
        <w:tab/>
        <w:t>International Telecommunication Union</w:t>
      </w:r>
    </w:p>
    <w:p w:rsidR="004F7496" w:rsidRPr="008378AF" w:rsidRDefault="004F7496" w:rsidP="004F7496">
      <w:pPr>
        <w:pStyle w:val="EW"/>
        <w:jc w:val="both"/>
        <w:rPr>
          <w:sz w:val="22"/>
          <w:szCs w:val="22"/>
        </w:rPr>
      </w:pPr>
      <w:r w:rsidRPr="008378AF">
        <w:rPr>
          <w:sz w:val="22"/>
          <w:szCs w:val="22"/>
        </w:rPr>
        <w:t>LWM2M</w:t>
      </w:r>
      <w:r w:rsidRPr="008378AF">
        <w:rPr>
          <w:sz w:val="22"/>
          <w:szCs w:val="22"/>
        </w:rPr>
        <w:tab/>
        <w:t>Lightweight M2M</w:t>
      </w:r>
    </w:p>
    <w:p w:rsidR="00FE37D9" w:rsidRPr="008378AF" w:rsidRDefault="00FE37D9" w:rsidP="00FE37D9">
      <w:pPr>
        <w:pStyle w:val="EW"/>
        <w:jc w:val="both"/>
        <w:rPr>
          <w:sz w:val="22"/>
          <w:szCs w:val="22"/>
        </w:rPr>
      </w:pPr>
      <w:r w:rsidRPr="008378AF">
        <w:rPr>
          <w:sz w:val="22"/>
          <w:szCs w:val="22"/>
        </w:rPr>
        <w:t>MAC</w:t>
      </w:r>
      <w:r w:rsidRPr="008378AF">
        <w:rPr>
          <w:sz w:val="22"/>
          <w:szCs w:val="22"/>
        </w:rPr>
        <w:tab/>
        <w:t>Medium Access Control</w:t>
      </w:r>
    </w:p>
    <w:p w:rsidR="004658BC" w:rsidRPr="008378AF" w:rsidRDefault="004658BC" w:rsidP="00FE37D9">
      <w:pPr>
        <w:pStyle w:val="EW"/>
        <w:jc w:val="both"/>
        <w:rPr>
          <w:sz w:val="22"/>
          <w:szCs w:val="22"/>
        </w:rPr>
      </w:pPr>
      <w:r w:rsidRPr="008378AF">
        <w:rPr>
          <w:sz w:val="22"/>
          <w:szCs w:val="22"/>
        </w:rPr>
        <w:t>M2M</w:t>
      </w:r>
      <w:r w:rsidRPr="008378AF">
        <w:rPr>
          <w:sz w:val="22"/>
          <w:szCs w:val="22"/>
        </w:rPr>
        <w:tab/>
        <w:t>Machine to Machine</w:t>
      </w:r>
    </w:p>
    <w:p w:rsidR="004F7496" w:rsidRPr="008378AF" w:rsidRDefault="004F7496" w:rsidP="004F7496">
      <w:pPr>
        <w:pStyle w:val="EW"/>
        <w:jc w:val="both"/>
        <w:rPr>
          <w:sz w:val="22"/>
          <w:szCs w:val="22"/>
        </w:rPr>
      </w:pPr>
      <w:r w:rsidRPr="008378AF">
        <w:rPr>
          <w:sz w:val="22"/>
          <w:szCs w:val="22"/>
        </w:rPr>
        <w:t>OMA</w:t>
      </w:r>
      <w:r w:rsidRPr="008378AF">
        <w:rPr>
          <w:sz w:val="22"/>
          <w:szCs w:val="22"/>
        </w:rPr>
        <w:tab/>
        <w:t xml:space="preserve">Open Mobile Alliance </w:t>
      </w:r>
    </w:p>
    <w:p w:rsidR="004658BC" w:rsidRPr="008378AF" w:rsidRDefault="004658BC" w:rsidP="00FE37D9">
      <w:pPr>
        <w:pStyle w:val="EW"/>
        <w:jc w:val="both"/>
        <w:rPr>
          <w:sz w:val="22"/>
          <w:szCs w:val="22"/>
        </w:rPr>
      </w:pPr>
      <w:r w:rsidRPr="008378AF">
        <w:rPr>
          <w:sz w:val="22"/>
          <w:szCs w:val="22"/>
        </w:rPr>
        <w:t>T2T</w:t>
      </w:r>
      <w:r w:rsidRPr="008378AF">
        <w:rPr>
          <w:sz w:val="22"/>
          <w:szCs w:val="22"/>
        </w:rPr>
        <w:tab/>
        <w:t>Things to Things</w:t>
      </w:r>
    </w:p>
    <w:p w:rsidR="00F049F6" w:rsidRPr="008378AF" w:rsidRDefault="00F049F6" w:rsidP="00FE37D9">
      <w:pPr>
        <w:pStyle w:val="EW"/>
        <w:jc w:val="both"/>
        <w:rPr>
          <w:sz w:val="22"/>
          <w:szCs w:val="22"/>
        </w:rPr>
      </w:pPr>
      <w:r w:rsidRPr="008378AF">
        <w:rPr>
          <w:sz w:val="22"/>
          <w:szCs w:val="22"/>
        </w:rPr>
        <w:t>UPnP</w:t>
      </w:r>
      <w:r w:rsidRPr="008378AF">
        <w:rPr>
          <w:sz w:val="22"/>
          <w:szCs w:val="22"/>
        </w:rPr>
        <w:tab/>
        <w:t>Universal Plug and Play</w:t>
      </w:r>
    </w:p>
    <w:p w:rsidR="00F049F6" w:rsidRDefault="00F049F6">
      <w:pPr>
        <w:spacing w:after="0"/>
        <w:rPr>
          <w:b/>
          <w:sz w:val="22"/>
          <w:szCs w:val="22"/>
        </w:rPr>
      </w:pPr>
      <w:r>
        <w:rPr>
          <w:b/>
          <w:sz w:val="22"/>
          <w:szCs w:val="22"/>
        </w:rPr>
        <w:br w:type="page"/>
      </w:r>
    </w:p>
    <w:p w:rsidR="00E8629F" w:rsidRPr="00965F6F" w:rsidRDefault="00E8629F" w:rsidP="003D4E2A">
      <w:pPr>
        <w:pStyle w:val="Heading1"/>
        <w:jc w:val="both"/>
        <w:rPr>
          <w:rFonts w:ascii="Times New Roman" w:hAnsi="Times New Roman"/>
          <w:szCs w:val="36"/>
        </w:rPr>
      </w:pPr>
      <w:bookmarkStart w:id="150" w:name="_Toc466352960"/>
      <w:bookmarkStart w:id="151" w:name="_Toc472222527"/>
      <w:bookmarkStart w:id="152" w:name="_Toc367229152"/>
      <w:bookmarkStart w:id="153" w:name="_Toc436619014"/>
      <w:bookmarkStart w:id="154" w:name="_Toc436619251"/>
      <w:bookmarkStart w:id="155" w:name="_Toc451844181"/>
      <w:bookmarkStart w:id="156" w:name="_Toc466346620"/>
      <w:bookmarkStart w:id="157" w:name="_Toc466348853"/>
      <w:r w:rsidRPr="00965F6F">
        <w:rPr>
          <w:rFonts w:ascii="Times New Roman" w:hAnsi="Times New Roman"/>
          <w:szCs w:val="36"/>
        </w:rPr>
        <w:lastRenderedPageBreak/>
        <w:t>4</w:t>
      </w:r>
      <w:r w:rsidRPr="00965F6F">
        <w:rPr>
          <w:rFonts w:ascii="Times New Roman" w:hAnsi="Times New Roman"/>
          <w:szCs w:val="36"/>
        </w:rPr>
        <w:tab/>
      </w:r>
      <w:bookmarkEnd w:id="150"/>
      <w:bookmarkEnd w:id="151"/>
      <w:r w:rsidR="00AF0CF7">
        <w:rPr>
          <w:rFonts w:ascii="Times New Roman" w:hAnsi="Times New Roman"/>
          <w:szCs w:val="36"/>
        </w:rPr>
        <w:t xml:space="preserve"> </w:t>
      </w:r>
      <w:proofErr w:type="spellStart"/>
      <w:r w:rsidR="002A5C70">
        <w:rPr>
          <w:rFonts w:ascii="Times New Roman" w:hAnsi="Times New Roman"/>
          <w:szCs w:val="36"/>
        </w:rPr>
        <w:t>IoT</w:t>
      </w:r>
      <w:proofErr w:type="spellEnd"/>
      <w:r w:rsidR="002A5C70">
        <w:rPr>
          <w:rFonts w:ascii="Times New Roman" w:hAnsi="Times New Roman"/>
          <w:szCs w:val="36"/>
        </w:rPr>
        <w:t xml:space="preserve"> Device Specific protocol</w:t>
      </w:r>
      <w:bookmarkEnd w:id="152"/>
    </w:p>
    <w:p w:rsidR="00E40952" w:rsidRPr="00965F6F" w:rsidRDefault="002A5C70" w:rsidP="003D4E2A">
      <w:pPr>
        <w:jc w:val="both"/>
        <w:rPr>
          <w:sz w:val="22"/>
          <w:szCs w:val="22"/>
        </w:rPr>
      </w:pPr>
      <w:r w:rsidRPr="002A5C70">
        <w:rPr>
          <w:sz w:val="22"/>
          <w:szCs w:val="22"/>
        </w:rPr>
        <w:t>We study three different device specific protocols in this document like Universal Plug and Play (UPnP), Devices Profile for Web Services (DPWS), and Constrained Application Protocol (</w:t>
      </w:r>
      <w:proofErr w:type="spellStart"/>
      <w:r w:rsidRPr="002A5C70">
        <w:rPr>
          <w:sz w:val="22"/>
          <w:szCs w:val="22"/>
        </w:rPr>
        <w:t>CoAP</w:t>
      </w:r>
      <w:proofErr w:type="spellEnd"/>
      <w:r w:rsidRPr="002A5C70">
        <w:rPr>
          <w:sz w:val="22"/>
          <w:szCs w:val="22"/>
        </w:rPr>
        <w:t xml:space="preserve">) which are mostly used for sensor network, and Machine to Machine (M2M) application. Our study mainly focuses on the protocol stack requirements, security aspects and suitability for constraint devices.  </w:t>
      </w:r>
    </w:p>
    <w:p w:rsidR="00D66CC1" w:rsidRPr="00D66CC1" w:rsidRDefault="00D66CC1" w:rsidP="00D66CC1">
      <w:pPr>
        <w:pStyle w:val="Heading2"/>
        <w:rPr>
          <w:lang w:val="en-US"/>
        </w:rPr>
      </w:pPr>
      <w:bookmarkStart w:id="158" w:name="_Toc367229153"/>
      <w:r>
        <w:rPr>
          <w:lang w:val="en-US"/>
        </w:rPr>
        <w:t xml:space="preserve">4.1 </w:t>
      </w:r>
      <w:r>
        <w:rPr>
          <w:lang w:val="en-US"/>
        </w:rPr>
        <w:tab/>
      </w:r>
      <w:r w:rsidRPr="00D66CC1">
        <w:rPr>
          <w:lang w:val="en-US"/>
        </w:rPr>
        <w:t>Universal Plug and Play (UPnP)</w:t>
      </w:r>
      <w:bookmarkEnd w:id="158"/>
    </w:p>
    <w:p w:rsidR="00D66CC1" w:rsidRPr="00D66CC1" w:rsidRDefault="00D66CC1" w:rsidP="00D66CC1">
      <w:pPr>
        <w:jc w:val="both"/>
        <w:rPr>
          <w:sz w:val="22"/>
          <w:szCs w:val="22"/>
          <w:lang w:val="en-US"/>
        </w:rPr>
      </w:pPr>
      <w:r w:rsidRPr="00D66CC1">
        <w:rPr>
          <w:sz w:val="22"/>
          <w:szCs w:val="22"/>
          <w:lang w:val="en-US"/>
        </w:rPr>
        <w:t>Universal Plug and Play (UPnP) is a standard that uses Internet and Web protocol s to enable devices such as PCs, peripherals, intelligent appliances, and wireless devices to be plugged into a network and automatically know about each other. With UPnP, when a user plugs a device into the network, the device will configure itself, acquire a TCP/IP address, and use a discovery protocol based on the Internet's Hypertext Transfer Protocol (HTTP) to announce its presence on the network to other devices.</w:t>
      </w:r>
    </w:p>
    <w:p w:rsidR="00D66CC1" w:rsidRPr="00D66CC1" w:rsidRDefault="00D66CC1" w:rsidP="00D66CC1">
      <w:pPr>
        <w:jc w:val="both"/>
        <w:rPr>
          <w:sz w:val="22"/>
          <w:szCs w:val="22"/>
          <w:lang w:val="en-US"/>
        </w:rPr>
      </w:pPr>
      <w:r w:rsidRPr="00D66CC1">
        <w:rPr>
          <w:sz w:val="22"/>
          <w:szCs w:val="22"/>
          <w:lang w:val="en-US"/>
        </w:rPr>
        <w:t>The salient features of UPnP are:</w:t>
      </w:r>
    </w:p>
    <w:p w:rsidR="00D66CC1" w:rsidRPr="00D66CC1" w:rsidRDefault="00D66CC1" w:rsidP="00D66CC1">
      <w:pPr>
        <w:numPr>
          <w:ilvl w:val="0"/>
          <w:numId w:val="10"/>
        </w:numPr>
        <w:jc w:val="both"/>
        <w:rPr>
          <w:sz w:val="22"/>
          <w:szCs w:val="22"/>
          <w:lang w:val="en-US"/>
        </w:rPr>
      </w:pPr>
      <w:r w:rsidRPr="00D66CC1">
        <w:rPr>
          <w:sz w:val="22"/>
          <w:szCs w:val="22"/>
          <w:lang w:val="en-US"/>
        </w:rPr>
        <w:t>Media and Device independent,</w:t>
      </w:r>
    </w:p>
    <w:p w:rsidR="00D66CC1" w:rsidRPr="00D66CC1" w:rsidRDefault="00D66CC1" w:rsidP="00D66CC1">
      <w:pPr>
        <w:numPr>
          <w:ilvl w:val="0"/>
          <w:numId w:val="10"/>
        </w:numPr>
        <w:jc w:val="both"/>
        <w:rPr>
          <w:sz w:val="22"/>
          <w:szCs w:val="22"/>
          <w:lang w:val="en-US"/>
        </w:rPr>
      </w:pPr>
      <w:r w:rsidRPr="00D66CC1">
        <w:rPr>
          <w:sz w:val="22"/>
          <w:szCs w:val="22"/>
          <w:lang w:val="en-US"/>
        </w:rPr>
        <w:t>Platform independent,</w:t>
      </w:r>
    </w:p>
    <w:p w:rsidR="00D66CC1" w:rsidRPr="00D66CC1" w:rsidRDefault="00D66CC1" w:rsidP="00D66CC1">
      <w:pPr>
        <w:numPr>
          <w:ilvl w:val="0"/>
          <w:numId w:val="10"/>
        </w:numPr>
        <w:jc w:val="both"/>
        <w:rPr>
          <w:sz w:val="22"/>
          <w:szCs w:val="22"/>
          <w:lang w:val="en-US"/>
        </w:rPr>
      </w:pPr>
      <w:r w:rsidRPr="00D66CC1">
        <w:rPr>
          <w:sz w:val="22"/>
          <w:szCs w:val="22"/>
          <w:lang w:val="en-US"/>
        </w:rPr>
        <w:t>Based on widely used Internet protocols and technologies like HTTP, DHCP, XML, SSDP, SOAP, GENA</w:t>
      </w:r>
    </w:p>
    <w:p w:rsidR="00D66CC1" w:rsidRPr="00D66CC1" w:rsidRDefault="00D66CC1" w:rsidP="00D66CC1">
      <w:pPr>
        <w:numPr>
          <w:ilvl w:val="0"/>
          <w:numId w:val="10"/>
        </w:numPr>
        <w:jc w:val="both"/>
        <w:rPr>
          <w:sz w:val="22"/>
          <w:szCs w:val="22"/>
          <w:lang w:val="en-US"/>
        </w:rPr>
      </w:pPr>
      <w:r w:rsidRPr="00D66CC1">
        <w:rPr>
          <w:sz w:val="22"/>
          <w:szCs w:val="22"/>
          <w:lang w:val="en-US"/>
        </w:rPr>
        <w:t>Offers both user interface based and programmatic control</w:t>
      </w:r>
    </w:p>
    <w:p w:rsidR="00D66CC1" w:rsidRPr="00D66CC1" w:rsidRDefault="00D66CC1" w:rsidP="00D66CC1">
      <w:pPr>
        <w:numPr>
          <w:ilvl w:val="0"/>
          <w:numId w:val="10"/>
        </w:numPr>
        <w:jc w:val="both"/>
        <w:rPr>
          <w:sz w:val="22"/>
          <w:szCs w:val="22"/>
          <w:lang w:val="en-US"/>
        </w:rPr>
      </w:pPr>
      <w:r w:rsidRPr="00D66CC1">
        <w:rPr>
          <w:sz w:val="22"/>
          <w:szCs w:val="22"/>
          <w:lang w:val="en-US"/>
        </w:rPr>
        <w:t>Provides mechanisms for the implementation of extensions.</w:t>
      </w:r>
      <w:r w:rsidRPr="00D66CC1" w:rsidDel="000B2CD6">
        <w:rPr>
          <w:sz w:val="22"/>
          <w:szCs w:val="22"/>
          <w:lang w:val="en-US"/>
        </w:rPr>
        <w:t xml:space="preserve"> </w:t>
      </w:r>
    </w:p>
    <w:p w:rsidR="00D66CC1" w:rsidRPr="00D66CC1" w:rsidRDefault="00D66CC1" w:rsidP="00D66CC1">
      <w:pPr>
        <w:jc w:val="both"/>
        <w:rPr>
          <w:sz w:val="22"/>
          <w:szCs w:val="22"/>
          <w:lang w:val="en-US"/>
        </w:rPr>
      </w:pPr>
    </w:p>
    <w:p w:rsidR="00D66CC1" w:rsidRPr="00D66CC1" w:rsidRDefault="00D66CC1" w:rsidP="00D66CC1">
      <w:pPr>
        <w:pStyle w:val="Heading2"/>
        <w:rPr>
          <w:lang w:val="en-US"/>
        </w:rPr>
      </w:pPr>
      <w:bookmarkStart w:id="159" w:name="_Toc367229154"/>
      <w:r>
        <w:rPr>
          <w:lang w:val="en-US"/>
        </w:rPr>
        <w:t>4.2</w:t>
      </w:r>
      <w:r>
        <w:rPr>
          <w:lang w:val="en-US"/>
        </w:rPr>
        <w:tab/>
      </w:r>
      <w:r w:rsidRPr="00D66CC1">
        <w:rPr>
          <w:lang w:val="en-US"/>
        </w:rPr>
        <w:t>Devices Profile for Web Services (DPWS)</w:t>
      </w:r>
      <w:bookmarkEnd w:id="159"/>
    </w:p>
    <w:p w:rsidR="00D66CC1" w:rsidRPr="00D66CC1" w:rsidRDefault="00D66CC1" w:rsidP="00D66CC1">
      <w:pPr>
        <w:jc w:val="both"/>
        <w:rPr>
          <w:sz w:val="22"/>
          <w:szCs w:val="22"/>
          <w:lang w:val="en-US"/>
        </w:rPr>
      </w:pPr>
      <w:r w:rsidRPr="00D66CC1">
        <w:rPr>
          <w:sz w:val="22"/>
          <w:szCs w:val="22"/>
          <w:lang w:val="en-US"/>
        </w:rPr>
        <w:t xml:space="preserve">The Devices Profile for Web Services (DPWS) defines a minimal set of implementation constraints to enable secure Web Service messaging, discovery, description, and </w:t>
      </w:r>
      <w:proofErr w:type="spellStart"/>
      <w:r w:rsidRPr="00D66CC1">
        <w:rPr>
          <w:sz w:val="22"/>
          <w:szCs w:val="22"/>
          <w:lang w:val="en-US"/>
        </w:rPr>
        <w:t>eventing</w:t>
      </w:r>
      <w:proofErr w:type="spellEnd"/>
      <w:r w:rsidRPr="00D66CC1">
        <w:rPr>
          <w:sz w:val="22"/>
          <w:szCs w:val="22"/>
          <w:lang w:val="en-US"/>
        </w:rPr>
        <w:t xml:space="preserve"> on resource constrained devices.  The first specification of DPWS was published in 2004, submitted for standardization 2008 and approved as an OASIS standard in 2009. DPWS mainly uses web service technology (SOAP, </w:t>
      </w:r>
      <w:proofErr w:type="spellStart"/>
      <w:r w:rsidRPr="00D66CC1">
        <w:rPr>
          <w:sz w:val="22"/>
          <w:szCs w:val="22"/>
          <w:lang w:val="en-US"/>
        </w:rPr>
        <w:t>WSAddressing</w:t>
      </w:r>
      <w:proofErr w:type="spellEnd"/>
      <w:r w:rsidRPr="00D66CC1">
        <w:rPr>
          <w:sz w:val="22"/>
          <w:szCs w:val="22"/>
          <w:lang w:val="en-US"/>
        </w:rPr>
        <w:t>, WSDL and XML Schema) and the focus on enterprise-wide applications.</w:t>
      </w:r>
    </w:p>
    <w:p w:rsidR="00D66CC1" w:rsidRPr="00D66CC1" w:rsidRDefault="00D66CC1" w:rsidP="00D66CC1">
      <w:pPr>
        <w:jc w:val="both"/>
        <w:rPr>
          <w:sz w:val="22"/>
          <w:szCs w:val="22"/>
          <w:lang w:val="en-US"/>
        </w:rPr>
      </w:pPr>
      <w:r w:rsidRPr="00D66CC1">
        <w:rPr>
          <w:sz w:val="22"/>
          <w:szCs w:val="22"/>
          <w:lang w:val="en-US"/>
        </w:rPr>
        <w:t>DPWS specifies a set of predefined services:</w:t>
      </w:r>
    </w:p>
    <w:p w:rsidR="00D66CC1" w:rsidRPr="00D66CC1" w:rsidRDefault="00D66CC1" w:rsidP="00D66CC1">
      <w:pPr>
        <w:numPr>
          <w:ilvl w:val="0"/>
          <w:numId w:val="11"/>
        </w:numPr>
        <w:jc w:val="both"/>
        <w:rPr>
          <w:sz w:val="22"/>
          <w:szCs w:val="22"/>
          <w:lang w:val="en-US"/>
        </w:rPr>
      </w:pPr>
      <w:r w:rsidRPr="00D66CC1">
        <w:rPr>
          <w:sz w:val="22"/>
          <w:szCs w:val="22"/>
          <w:lang w:val="en-US"/>
        </w:rPr>
        <w:t>Discovery services: advertise and discover devices.</w:t>
      </w:r>
    </w:p>
    <w:p w:rsidR="00D66CC1" w:rsidRPr="00D66CC1" w:rsidRDefault="00D66CC1" w:rsidP="00D66CC1">
      <w:pPr>
        <w:numPr>
          <w:ilvl w:val="0"/>
          <w:numId w:val="11"/>
        </w:numPr>
        <w:jc w:val="both"/>
        <w:rPr>
          <w:sz w:val="22"/>
          <w:szCs w:val="22"/>
          <w:lang w:val="en-US"/>
        </w:rPr>
      </w:pPr>
      <w:r w:rsidRPr="00D66CC1">
        <w:rPr>
          <w:sz w:val="22"/>
          <w:szCs w:val="22"/>
          <w:lang w:val="en-US"/>
        </w:rPr>
        <w:t>Metadata exchange services: provide dynamic access to the services metadata.</w:t>
      </w:r>
    </w:p>
    <w:p w:rsidR="00D66CC1" w:rsidRPr="00D66CC1" w:rsidRDefault="00D66CC1" w:rsidP="00D66CC1">
      <w:pPr>
        <w:numPr>
          <w:ilvl w:val="0"/>
          <w:numId w:val="11"/>
        </w:numPr>
        <w:jc w:val="both"/>
        <w:rPr>
          <w:sz w:val="22"/>
          <w:szCs w:val="22"/>
          <w:lang w:val="en-US"/>
        </w:rPr>
      </w:pPr>
      <w:proofErr w:type="spellStart"/>
      <w:r w:rsidRPr="00D66CC1">
        <w:rPr>
          <w:sz w:val="22"/>
          <w:szCs w:val="22"/>
          <w:lang w:val="en-US"/>
        </w:rPr>
        <w:t>Eventing</w:t>
      </w:r>
      <w:proofErr w:type="spellEnd"/>
      <w:r w:rsidRPr="00D66CC1">
        <w:rPr>
          <w:sz w:val="22"/>
          <w:szCs w:val="22"/>
          <w:lang w:val="en-US"/>
        </w:rPr>
        <w:t xml:space="preserve"> services: subscribe to asynchronous event messages from a given service.</w:t>
      </w:r>
    </w:p>
    <w:p w:rsidR="00D66CC1" w:rsidRPr="00D66CC1" w:rsidRDefault="00D66CC1" w:rsidP="00D66CC1">
      <w:pPr>
        <w:pStyle w:val="Heading2"/>
        <w:rPr>
          <w:lang w:val="en-US"/>
        </w:rPr>
      </w:pPr>
      <w:bookmarkStart w:id="160" w:name="_Toc367229155"/>
      <w:r>
        <w:rPr>
          <w:lang w:val="en-US"/>
        </w:rPr>
        <w:t xml:space="preserve">4.3 </w:t>
      </w:r>
      <w:r>
        <w:rPr>
          <w:lang w:val="en-US"/>
        </w:rPr>
        <w:tab/>
      </w:r>
      <w:r w:rsidRPr="00D66CC1">
        <w:rPr>
          <w:lang w:val="en-US"/>
        </w:rPr>
        <w:t>IETF Constrained Application Protocol (CoAP)</w:t>
      </w:r>
      <w:bookmarkEnd w:id="160"/>
    </w:p>
    <w:p w:rsidR="00D66CC1" w:rsidRPr="00D66CC1" w:rsidRDefault="00D66CC1" w:rsidP="00D66CC1">
      <w:pPr>
        <w:jc w:val="both"/>
        <w:rPr>
          <w:sz w:val="22"/>
          <w:szCs w:val="22"/>
          <w:lang w:val="en-US"/>
        </w:rPr>
      </w:pPr>
      <w:r w:rsidRPr="00D66CC1">
        <w:rPr>
          <w:sz w:val="22"/>
          <w:szCs w:val="22"/>
          <w:lang w:val="en-US"/>
        </w:rPr>
        <w:t>IETF Constrained Application Protocol (CoAP) is being designed and standardized by IETF having in mind the extension of Internet communication to constrained devices, with particular focus on constrained and wireless networking.</w:t>
      </w:r>
    </w:p>
    <w:p w:rsidR="00D66CC1" w:rsidRPr="00D66CC1" w:rsidRDefault="00D66CC1" w:rsidP="00D66CC1">
      <w:pPr>
        <w:jc w:val="both"/>
        <w:rPr>
          <w:sz w:val="22"/>
          <w:szCs w:val="22"/>
          <w:lang w:val="en-US"/>
        </w:rPr>
      </w:pPr>
      <w:r w:rsidRPr="00D66CC1">
        <w:rPr>
          <w:sz w:val="22"/>
          <w:szCs w:val="22"/>
          <w:lang w:val="en-US"/>
        </w:rPr>
        <w:t>CoAP has the following main features:</w:t>
      </w:r>
    </w:p>
    <w:p w:rsidR="00D66CC1" w:rsidRPr="00D66CC1" w:rsidRDefault="00D66CC1" w:rsidP="00D66CC1">
      <w:pPr>
        <w:numPr>
          <w:ilvl w:val="0"/>
          <w:numId w:val="12"/>
        </w:numPr>
        <w:jc w:val="both"/>
        <w:rPr>
          <w:sz w:val="22"/>
          <w:szCs w:val="22"/>
          <w:lang w:val="en-US"/>
        </w:rPr>
      </w:pPr>
      <w:r w:rsidRPr="00D66CC1">
        <w:rPr>
          <w:sz w:val="22"/>
          <w:szCs w:val="22"/>
          <w:lang w:val="en-US"/>
        </w:rPr>
        <w:t>Constrained web protocol fulfilling M2M requirements.</w:t>
      </w:r>
    </w:p>
    <w:p w:rsidR="00D66CC1" w:rsidRPr="00D66CC1" w:rsidRDefault="00D66CC1" w:rsidP="00D66CC1">
      <w:pPr>
        <w:numPr>
          <w:ilvl w:val="0"/>
          <w:numId w:val="12"/>
        </w:numPr>
        <w:jc w:val="both"/>
        <w:rPr>
          <w:sz w:val="22"/>
          <w:szCs w:val="22"/>
          <w:lang w:val="en-US"/>
        </w:rPr>
      </w:pPr>
      <w:r w:rsidRPr="00D66CC1">
        <w:rPr>
          <w:sz w:val="22"/>
          <w:szCs w:val="22"/>
          <w:lang w:val="en-US"/>
        </w:rPr>
        <w:t xml:space="preserve">UDP [RFC0768] binding with optional reliability supporting </w:t>
      </w:r>
      <w:proofErr w:type="spellStart"/>
      <w:r w:rsidRPr="00D66CC1">
        <w:rPr>
          <w:sz w:val="22"/>
          <w:szCs w:val="22"/>
          <w:lang w:val="en-US"/>
        </w:rPr>
        <w:t>unicast</w:t>
      </w:r>
      <w:proofErr w:type="spellEnd"/>
      <w:r w:rsidRPr="00D66CC1">
        <w:rPr>
          <w:sz w:val="22"/>
          <w:szCs w:val="22"/>
          <w:lang w:val="en-US"/>
        </w:rPr>
        <w:t xml:space="preserve"> and multicast requests.</w:t>
      </w:r>
    </w:p>
    <w:p w:rsidR="00D66CC1" w:rsidRPr="00D66CC1" w:rsidRDefault="00D66CC1" w:rsidP="00D66CC1">
      <w:pPr>
        <w:numPr>
          <w:ilvl w:val="0"/>
          <w:numId w:val="12"/>
        </w:numPr>
        <w:jc w:val="both"/>
        <w:rPr>
          <w:sz w:val="22"/>
          <w:szCs w:val="22"/>
          <w:lang w:val="en-US"/>
        </w:rPr>
      </w:pPr>
      <w:r w:rsidRPr="00D66CC1">
        <w:rPr>
          <w:sz w:val="22"/>
          <w:szCs w:val="22"/>
          <w:lang w:val="en-US"/>
        </w:rPr>
        <w:t>Asynchronous message exchanges.</w:t>
      </w:r>
    </w:p>
    <w:p w:rsidR="00D66CC1" w:rsidRPr="00D66CC1" w:rsidRDefault="00D66CC1" w:rsidP="00D66CC1">
      <w:pPr>
        <w:numPr>
          <w:ilvl w:val="0"/>
          <w:numId w:val="12"/>
        </w:numPr>
        <w:jc w:val="both"/>
        <w:rPr>
          <w:sz w:val="22"/>
          <w:szCs w:val="22"/>
          <w:lang w:val="en-US"/>
        </w:rPr>
      </w:pPr>
      <w:r w:rsidRPr="00D66CC1">
        <w:rPr>
          <w:sz w:val="22"/>
          <w:szCs w:val="22"/>
          <w:lang w:val="en-US"/>
        </w:rPr>
        <w:lastRenderedPageBreak/>
        <w:t>Low header overhead and parsing complexity.</w:t>
      </w:r>
    </w:p>
    <w:p w:rsidR="00D66CC1" w:rsidRPr="00D66CC1" w:rsidRDefault="00D66CC1" w:rsidP="00D66CC1">
      <w:pPr>
        <w:numPr>
          <w:ilvl w:val="0"/>
          <w:numId w:val="12"/>
        </w:numPr>
        <w:jc w:val="both"/>
        <w:rPr>
          <w:sz w:val="22"/>
          <w:szCs w:val="22"/>
          <w:lang w:val="en-US"/>
        </w:rPr>
      </w:pPr>
      <w:r w:rsidRPr="00D66CC1">
        <w:rPr>
          <w:sz w:val="22"/>
          <w:szCs w:val="22"/>
          <w:lang w:val="en-US"/>
        </w:rPr>
        <w:t>URI and Content-type support.</w:t>
      </w:r>
    </w:p>
    <w:p w:rsidR="00D66CC1" w:rsidRPr="00D66CC1" w:rsidRDefault="00D66CC1" w:rsidP="00D66CC1">
      <w:pPr>
        <w:numPr>
          <w:ilvl w:val="0"/>
          <w:numId w:val="12"/>
        </w:numPr>
        <w:jc w:val="both"/>
        <w:rPr>
          <w:sz w:val="22"/>
          <w:szCs w:val="22"/>
          <w:lang w:val="en-US"/>
        </w:rPr>
      </w:pPr>
      <w:r w:rsidRPr="00D66CC1">
        <w:rPr>
          <w:sz w:val="22"/>
          <w:szCs w:val="22"/>
          <w:lang w:val="en-US"/>
        </w:rPr>
        <w:t>Simple proxy and caching capabilities.</w:t>
      </w:r>
    </w:p>
    <w:p w:rsidR="00D66CC1" w:rsidRPr="00D66CC1" w:rsidRDefault="00D66CC1" w:rsidP="00D66CC1">
      <w:pPr>
        <w:numPr>
          <w:ilvl w:val="0"/>
          <w:numId w:val="12"/>
        </w:numPr>
        <w:jc w:val="both"/>
        <w:rPr>
          <w:sz w:val="22"/>
          <w:szCs w:val="22"/>
          <w:lang w:val="en-US"/>
        </w:rPr>
      </w:pPr>
      <w:r w:rsidRPr="00D66CC1">
        <w:rPr>
          <w:sz w:val="22"/>
          <w:szCs w:val="22"/>
          <w:lang w:val="en-US"/>
        </w:rPr>
        <w:t>A stateless HTTP mapping, allowing proxies to be built providing access to CoAP resources via HTTP in a uniform way or for HTTP simple interfaces to be realized alternatively over CoAP.</w:t>
      </w:r>
    </w:p>
    <w:p w:rsidR="00D66CC1" w:rsidRDefault="00D66CC1" w:rsidP="00D66CC1">
      <w:pPr>
        <w:numPr>
          <w:ilvl w:val="0"/>
          <w:numId w:val="12"/>
        </w:numPr>
        <w:jc w:val="both"/>
        <w:rPr>
          <w:sz w:val="22"/>
          <w:szCs w:val="22"/>
          <w:lang w:val="en-US"/>
        </w:rPr>
      </w:pPr>
      <w:r w:rsidRPr="00D66CC1">
        <w:rPr>
          <w:sz w:val="22"/>
          <w:szCs w:val="22"/>
          <w:lang w:val="en-US"/>
        </w:rPr>
        <w:t>Security binding to Datagram Transport Layer Security (DTLS)</w:t>
      </w:r>
    </w:p>
    <w:p w:rsidR="004349F8" w:rsidRDefault="004349F8" w:rsidP="004349F8">
      <w:pPr>
        <w:ind w:left="720"/>
        <w:jc w:val="both"/>
        <w:rPr>
          <w:sz w:val="22"/>
          <w:szCs w:val="22"/>
          <w:lang w:val="en-US"/>
        </w:rPr>
      </w:pPr>
    </w:p>
    <w:p w:rsidR="004349F8" w:rsidRDefault="004349F8" w:rsidP="004349F8">
      <w:pPr>
        <w:pStyle w:val="Heading1"/>
      </w:pPr>
      <w:bookmarkStart w:id="161" w:name="_Toc367229156"/>
      <w:r>
        <w:t>5.</w:t>
      </w:r>
      <w:r>
        <w:tab/>
      </w:r>
      <w:r w:rsidRPr="000915E9">
        <w:t>Communication Security</w:t>
      </w:r>
      <w:r>
        <w:t xml:space="preserve"> in </w:t>
      </w:r>
      <w:proofErr w:type="spellStart"/>
      <w:r>
        <w:t>IoT</w:t>
      </w:r>
      <w:proofErr w:type="spellEnd"/>
      <w:r>
        <w:t xml:space="preserve"> protocols</w:t>
      </w:r>
      <w:bookmarkEnd w:id="161"/>
    </w:p>
    <w:p w:rsidR="004349F8" w:rsidRPr="00F353DE" w:rsidRDefault="004349F8" w:rsidP="004349F8">
      <w:pPr>
        <w:pStyle w:val="Heading2"/>
      </w:pPr>
      <w:bookmarkStart w:id="162" w:name="_Toc367229157"/>
      <w:r>
        <w:t>5.1</w:t>
      </w:r>
      <w:r>
        <w:tab/>
      </w:r>
      <w:r w:rsidRPr="00F353DE">
        <w:t>Communication Security in UPnP</w:t>
      </w:r>
      <w:bookmarkEnd w:id="162"/>
    </w:p>
    <w:p w:rsidR="004349F8" w:rsidRPr="00785DA2" w:rsidRDefault="004349F8" w:rsidP="004349F8">
      <w:pPr>
        <w:autoSpaceDE w:val="0"/>
        <w:autoSpaceDN w:val="0"/>
        <w:adjustRightInd w:val="0"/>
        <w:jc w:val="both"/>
      </w:pPr>
      <w:r>
        <w:t>UPnP</w:t>
      </w:r>
      <w:r w:rsidRPr="00785DA2">
        <w:t xml:space="preserve"> Security Working Committee developed standards enabling strong cryptographic authentication, authorization (access control), replay prevention, and privacy of UPnP control operations, including a Security</w:t>
      </w:r>
      <w:r>
        <w:t xml:space="preserve"> </w:t>
      </w:r>
      <w:r w:rsidRPr="00785DA2">
        <w:t>Console administrative function</w:t>
      </w:r>
      <w:r>
        <w:t xml:space="preserve">. </w:t>
      </w:r>
      <w:r w:rsidRPr="000915E9">
        <w:t>Device Security service that has been specified by the U</w:t>
      </w:r>
      <w:r>
        <w:t>P</w:t>
      </w:r>
      <w:r w:rsidRPr="000915E9">
        <w:t>nP</w:t>
      </w:r>
      <w:r>
        <w:t xml:space="preserve"> </w:t>
      </w:r>
      <w:r w:rsidRPr="000915E9">
        <w:t>Security Working Committee regards the SOAP control actions as a means to cater for</w:t>
      </w:r>
      <w:r>
        <w:t xml:space="preserve"> </w:t>
      </w:r>
      <w:r w:rsidRPr="000915E9">
        <w:t>security issues in non isolated network where more than one Control Points (CPs) might be</w:t>
      </w:r>
      <w:r>
        <w:t xml:space="preserve"> </w:t>
      </w:r>
      <w:r w:rsidRPr="000915E9">
        <w:t>able to discover and gain access to devices</w:t>
      </w:r>
      <w:r>
        <w:t>.</w:t>
      </w:r>
    </w:p>
    <w:p w:rsidR="004349F8" w:rsidRDefault="004349F8" w:rsidP="004349F8">
      <w:pPr>
        <w:pStyle w:val="ListParagraph"/>
        <w:widowControl w:val="0"/>
        <w:numPr>
          <w:ilvl w:val="0"/>
          <w:numId w:val="26"/>
        </w:numPr>
        <w:spacing w:after="0"/>
        <w:jc w:val="both"/>
      </w:pPr>
      <w:r>
        <w:t>UPnP Security defines mechanisms to be applied by UPnP devices when operating in networks that are not isolated and thus foreign Control Points might be able to acquire access to these devices. The Device Security service aims at securing the control actions and does not cover discovery and description functions.</w:t>
      </w:r>
    </w:p>
    <w:p w:rsidR="004349F8" w:rsidRDefault="004349F8" w:rsidP="004349F8">
      <w:pPr>
        <w:pStyle w:val="ListParagraph"/>
        <w:widowControl w:val="0"/>
        <w:numPr>
          <w:ilvl w:val="0"/>
          <w:numId w:val="26"/>
        </w:numPr>
        <w:spacing w:after="0"/>
        <w:jc w:val="both"/>
      </w:pPr>
      <w:r>
        <w:t>Trust establishment that regards acquisition of the ownership of a device by a Control Point is achieved by use of a password known by the device and presented by the CP in order to initialize ownership. Thereafter, the signature key of the Control Point is maintained by the device in the list of owners.</w:t>
      </w:r>
    </w:p>
    <w:p w:rsidR="004349F8" w:rsidRDefault="004349F8" w:rsidP="004349F8">
      <w:pPr>
        <w:pStyle w:val="ListParagraph"/>
        <w:widowControl w:val="0"/>
        <w:numPr>
          <w:ilvl w:val="0"/>
          <w:numId w:val="26"/>
        </w:numPr>
        <w:spacing w:after="0"/>
        <w:jc w:val="both"/>
      </w:pPr>
      <w:r>
        <w:t>Since the security mechanism is embedded into the body of SOAP messages, in order to allow for policy enforcement with respect to access control, end to end security can be verified by the validity of the signatures.</w:t>
      </w:r>
    </w:p>
    <w:p w:rsidR="004349F8" w:rsidRDefault="004349F8" w:rsidP="004349F8">
      <w:pPr>
        <w:pStyle w:val="ListParagraph"/>
        <w:widowControl w:val="0"/>
        <w:numPr>
          <w:ilvl w:val="0"/>
          <w:numId w:val="26"/>
        </w:numPr>
        <w:spacing w:after="0"/>
        <w:jc w:val="both"/>
      </w:pPr>
      <w:r>
        <w:t>The authentication mechanism is based on signing of messages with keys known to devices either as owner keys or as more restricted CPs.</w:t>
      </w:r>
    </w:p>
    <w:p w:rsidR="004349F8" w:rsidRPr="00F353DE" w:rsidRDefault="004349F8" w:rsidP="004349F8">
      <w:pPr>
        <w:pStyle w:val="Heading2"/>
      </w:pPr>
      <w:bookmarkStart w:id="163" w:name="_Toc367229158"/>
      <w:r>
        <w:t>5.2</w:t>
      </w:r>
      <w:r>
        <w:tab/>
      </w:r>
      <w:r w:rsidRPr="00F353DE">
        <w:t>Communication Security in DPWS</w:t>
      </w:r>
      <w:bookmarkEnd w:id="163"/>
    </w:p>
    <w:p w:rsidR="004349F8" w:rsidRDefault="004349F8" w:rsidP="004349F8">
      <w:pPr>
        <w:jc w:val="both"/>
      </w:pPr>
      <w:r>
        <w:t>DPWS uses WS-Security mechanisms to secure the authentication of devices, the integrity of message exchanges between devices and the confidentiality of message exchanges between them. This set of recommended default security mechanisms allows a minimalistic security between devices. Beside the recommend security feature, DPWS devices are free to use additional mechanisms, specified through policies. The devices security requirements were distributed during the discovery process with authentication and secured discovery.</w:t>
      </w:r>
    </w:p>
    <w:p w:rsidR="004349F8" w:rsidRDefault="004349F8" w:rsidP="004349F8">
      <w:pPr>
        <w:pStyle w:val="ListParagraph"/>
        <w:widowControl w:val="0"/>
        <w:numPr>
          <w:ilvl w:val="0"/>
          <w:numId w:val="27"/>
        </w:numPr>
        <w:spacing w:after="0"/>
        <w:jc w:val="both"/>
      </w:pPr>
      <w:r>
        <w:t xml:space="preserve">Secured discovery: All multicast and </w:t>
      </w:r>
      <w:proofErr w:type="spellStart"/>
      <w:r>
        <w:t>uni</w:t>
      </w:r>
      <w:proofErr w:type="spellEnd"/>
      <w:r>
        <w:t>-cast discovery messages are protected by using message-level signatures in secured discovery, while the discovery messages themselves are not encrypted.</w:t>
      </w:r>
    </w:p>
    <w:p w:rsidR="004349F8" w:rsidRDefault="004349F8" w:rsidP="004349F8">
      <w:pPr>
        <w:pStyle w:val="ListParagraph"/>
        <w:widowControl w:val="0"/>
        <w:numPr>
          <w:ilvl w:val="0"/>
          <w:numId w:val="27"/>
        </w:numPr>
        <w:spacing w:after="0"/>
        <w:jc w:val="both"/>
      </w:pPr>
      <w:r>
        <w:t>Authentication mechanisms: The devices may use self-signed certificates or trusted root certificates for authentication.</w:t>
      </w:r>
    </w:p>
    <w:p w:rsidR="004349F8" w:rsidRDefault="004349F8" w:rsidP="004349F8">
      <w:pPr>
        <w:pStyle w:val="ListParagraph"/>
        <w:widowControl w:val="0"/>
        <w:numPr>
          <w:ilvl w:val="0"/>
          <w:numId w:val="27"/>
        </w:numPr>
        <w:spacing w:after="0"/>
        <w:jc w:val="both"/>
      </w:pPr>
      <w:r>
        <w:t>Key negotiation phase: The devices negotiate the key establishment protocols to be used between each other and generate a session key</w:t>
      </w:r>
    </w:p>
    <w:p w:rsidR="004349F8" w:rsidRDefault="004349F8" w:rsidP="004349F8">
      <w:pPr>
        <w:pStyle w:val="ListParagraph"/>
        <w:widowControl w:val="0"/>
        <w:numPr>
          <w:ilvl w:val="0"/>
          <w:numId w:val="27"/>
        </w:numPr>
        <w:spacing w:after="0"/>
        <w:jc w:val="both"/>
      </w:pPr>
      <w:r w:rsidRPr="006A68DE">
        <w:t>End-to-end communication: Based on the session key the default mechanism recommended by DPWS is to set up a TLS (SSL) session, which is sufficient as long as the communication is without gateways. Based on this the HTTPS protocol is used for exchanging messages.</w:t>
      </w:r>
    </w:p>
    <w:p w:rsidR="004349F8" w:rsidRPr="00F353DE" w:rsidRDefault="004349F8" w:rsidP="004349F8">
      <w:pPr>
        <w:pStyle w:val="Heading2"/>
      </w:pPr>
      <w:bookmarkStart w:id="164" w:name="_Toc367229159"/>
      <w:r>
        <w:t>5.3</w:t>
      </w:r>
      <w:r>
        <w:tab/>
      </w:r>
      <w:r w:rsidRPr="00F353DE">
        <w:t xml:space="preserve">Communication Security in </w:t>
      </w:r>
      <w:proofErr w:type="spellStart"/>
      <w:r w:rsidRPr="00F353DE">
        <w:t>CoAP</w:t>
      </w:r>
      <w:bookmarkEnd w:id="164"/>
      <w:proofErr w:type="spellEnd"/>
    </w:p>
    <w:p w:rsidR="004349F8" w:rsidRPr="00236222" w:rsidRDefault="004349F8" w:rsidP="004349F8">
      <w:pPr>
        <w:pStyle w:val="ListParagraph"/>
        <w:jc w:val="both"/>
      </w:pPr>
      <w:proofErr w:type="spellStart"/>
      <w:r w:rsidRPr="00236222">
        <w:t>CoAP</w:t>
      </w:r>
      <w:proofErr w:type="spellEnd"/>
      <w:r w:rsidRPr="00236222">
        <w:t xml:space="preserve"> does not define a specific security mechanism but </w:t>
      </w:r>
      <w:proofErr w:type="spellStart"/>
      <w:r w:rsidRPr="00236222">
        <w:t>CoAP</w:t>
      </w:r>
      <w:proofErr w:type="spellEnd"/>
      <w:r w:rsidRPr="00236222">
        <w:t xml:space="preserve"> based communications can be either based on Datagram Transport Layer Security (DTLS) or </w:t>
      </w:r>
      <w:proofErr w:type="spellStart"/>
      <w:r w:rsidRPr="00236222">
        <w:t>IPsec</w:t>
      </w:r>
      <w:proofErr w:type="spellEnd"/>
      <w:r w:rsidRPr="00236222">
        <w:t xml:space="preserve">. Use of DTLS assumes a provisioning phase during which a </w:t>
      </w:r>
      <w:proofErr w:type="spellStart"/>
      <w:r w:rsidRPr="00236222">
        <w:t>CoAP</w:t>
      </w:r>
      <w:proofErr w:type="spellEnd"/>
      <w:r w:rsidRPr="00236222">
        <w:t xml:space="preserve"> device is provided with the security information that it needs, including keying materials and access control lists. Depending on the type of information provided four security modes are identified</w:t>
      </w:r>
    </w:p>
    <w:p w:rsidR="004349F8" w:rsidRDefault="004349F8" w:rsidP="004349F8">
      <w:pPr>
        <w:pStyle w:val="ListParagraph"/>
        <w:widowControl w:val="0"/>
        <w:numPr>
          <w:ilvl w:val="0"/>
          <w:numId w:val="28"/>
        </w:numPr>
        <w:spacing w:after="0"/>
        <w:jc w:val="both"/>
      </w:pPr>
      <w:r>
        <w:t>No protocol level security (DTLS disabled).</w:t>
      </w:r>
    </w:p>
    <w:p w:rsidR="004349F8" w:rsidRDefault="004349F8" w:rsidP="004349F8">
      <w:pPr>
        <w:pStyle w:val="ListParagraph"/>
        <w:widowControl w:val="0"/>
        <w:numPr>
          <w:ilvl w:val="0"/>
          <w:numId w:val="28"/>
        </w:numPr>
        <w:spacing w:after="0"/>
        <w:jc w:val="both"/>
      </w:pPr>
      <w:r>
        <w:t xml:space="preserve">Pre-shared Key: DTLS is enabled and there is a list of pre-shared keys with each key including a list of nodes </w:t>
      </w:r>
      <w:r>
        <w:lastRenderedPageBreak/>
        <w:t>with which is valid to be used for communication.</w:t>
      </w:r>
    </w:p>
    <w:p w:rsidR="004349F8" w:rsidRDefault="004349F8" w:rsidP="004349F8">
      <w:pPr>
        <w:pStyle w:val="ListParagraph"/>
        <w:widowControl w:val="0"/>
        <w:numPr>
          <w:ilvl w:val="0"/>
          <w:numId w:val="28"/>
        </w:numPr>
        <w:spacing w:after="0"/>
        <w:jc w:val="both"/>
      </w:pPr>
      <w:r>
        <w:t>Raw Public Key: DTLS is enabled and the device has an asymmetric key pair, but without an X.509 certificate. The device also has an identity calculated from the public key and a list of identities of the nodes it can communicate with.</w:t>
      </w:r>
    </w:p>
    <w:p w:rsidR="004349F8" w:rsidRDefault="004349F8" w:rsidP="004349F8">
      <w:pPr>
        <w:pStyle w:val="ListParagraph"/>
        <w:widowControl w:val="0"/>
        <w:numPr>
          <w:ilvl w:val="0"/>
          <w:numId w:val="28"/>
        </w:numPr>
        <w:spacing w:after="0"/>
        <w:jc w:val="both"/>
      </w:pPr>
      <w:r>
        <w:t>Certificate: DTLS is enabled and the device has an asymmetric key pair with an X.509 certificate that binds it to its Authority Name and is signed by some common trust root. The device also has a list of root trust anchors that can be used for validating a certificate.</w:t>
      </w:r>
    </w:p>
    <w:p w:rsidR="004349F8" w:rsidRDefault="004349F8" w:rsidP="004349F8">
      <w:pPr>
        <w:pStyle w:val="ListParagraph"/>
        <w:widowControl w:val="0"/>
        <w:numPr>
          <w:ilvl w:val="0"/>
          <w:numId w:val="28"/>
        </w:numPr>
        <w:spacing w:after="0"/>
        <w:jc w:val="both"/>
      </w:pPr>
      <w:proofErr w:type="spellStart"/>
      <w:r w:rsidRPr="00F714C9">
        <w:t>IPsec</w:t>
      </w:r>
      <w:proofErr w:type="spellEnd"/>
      <w:r w:rsidRPr="00F714C9">
        <w:t xml:space="preserve"> Encapsulating Security Payload (ESP) can be alternatively used to secure </w:t>
      </w:r>
      <w:proofErr w:type="spellStart"/>
      <w:r w:rsidRPr="00F714C9">
        <w:t>CoAP</w:t>
      </w:r>
      <w:proofErr w:type="spellEnd"/>
      <w:r w:rsidRPr="00F714C9">
        <w:t xml:space="preserve"> in constrained environments.</w:t>
      </w:r>
    </w:p>
    <w:p w:rsidR="004349F8" w:rsidRDefault="004349F8" w:rsidP="004349F8"/>
    <w:p w:rsidR="004349F8" w:rsidRDefault="004349F8" w:rsidP="004349F8">
      <w:r>
        <w:t>T</w:t>
      </w:r>
      <w:r w:rsidRPr="00CB4B8A">
        <w:t xml:space="preserve">he </w:t>
      </w:r>
      <w:r>
        <w:t xml:space="preserve">following </w:t>
      </w:r>
      <w:r w:rsidRPr="00CB4B8A">
        <w:t xml:space="preserve">feasibility of realizing secure deployments with existing </w:t>
      </w:r>
      <w:proofErr w:type="spellStart"/>
      <w:r w:rsidRPr="00CB4B8A">
        <w:t>CoAP</w:t>
      </w:r>
      <w:proofErr w:type="spellEnd"/>
      <w:r w:rsidRPr="00CB4B8A">
        <w:t xml:space="preserve"> protocols and the practicality of creating comprehensive sec</w:t>
      </w:r>
      <w:r>
        <w:t>urity architectures based on this</w:t>
      </w:r>
      <w:r w:rsidRPr="00CB4B8A">
        <w:t xml:space="preserve"> protocol:</w:t>
      </w:r>
    </w:p>
    <w:p w:rsidR="004349F8" w:rsidRDefault="004349F8" w:rsidP="004349F8">
      <w:pPr>
        <w:pStyle w:val="ListParagraph"/>
        <w:widowControl w:val="0"/>
        <w:numPr>
          <w:ilvl w:val="0"/>
          <w:numId w:val="29"/>
        </w:numPr>
        <w:spacing w:after="0"/>
        <w:jc w:val="both"/>
      </w:pPr>
      <w:r w:rsidRPr="00CB4B8A">
        <w:t xml:space="preserve">DTLS has been defined as the basic building block for protecting </w:t>
      </w:r>
      <w:proofErr w:type="spellStart"/>
      <w:r w:rsidRPr="00CB4B8A">
        <w:t>CoAP</w:t>
      </w:r>
      <w:proofErr w:type="spellEnd"/>
    </w:p>
    <w:p w:rsidR="004349F8" w:rsidRDefault="004349F8" w:rsidP="004349F8">
      <w:pPr>
        <w:pStyle w:val="ListParagraph"/>
        <w:widowControl w:val="0"/>
        <w:numPr>
          <w:ilvl w:val="0"/>
          <w:numId w:val="29"/>
        </w:numPr>
        <w:spacing w:after="0"/>
        <w:jc w:val="both"/>
      </w:pPr>
      <w:r w:rsidRPr="008C6E82">
        <w:t>(D)TLS was designed for traditional computer networks and, thus, some of its features may not be optimal for resource constrained networks</w:t>
      </w:r>
    </w:p>
    <w:p w:rsidR="004349F8" w:rsidRPr="002E0ED9" w:rsidRDefault="004349F8" w:rsidP="004349F8">
      <w:pPr>
        <w:pStyle w:val="ListParagraph"/>
        <w:widowControl w:val="0"/>
        <w:numPr>
          <w:ilvl w:val="0"/>
          <w:numId w:val="29"/>
        </w:numPr>
        <w:spacing w:after="0"/>
        <w:jc w:val="both"/>
      </w:pPr>
      <w:r>
        <w:t>Raw public-key in DTLS has been defined as mandatory</w:t>
      </w:r>
    </w:p>
    <w:p w:rsidR="004349F8" w:rsidRDefault="004349F8" w:rsidP="004349F8">
      <w:pPr>
        <w:pStyle w:val="ListParagraph"/>
        <w:widowControl w:val="0"/>
        <w:numPr>
          <w:ilvl w:val="0"/>
          <w:numId w:val="29"/>
        </w:numPr>
        <w:spacing w:after="0"/>
        <w:jc w:val="both"/>
      </w:pPr>
      <w:r w:rsidRPr="000C4088">
        <w:t>Performance of DTLS from a system perspective should be evaluated involving not just the cryptographic constructs and protocols, but should also include implementation benchmarks for security policies, since these may impact overall system performance and network traffic</w:t>
      </w:r>
      <w:r>
        <w:t>.</w:t>
      </w:r>
    </w:p>
    <w:p w:rsidR="004349F8" w:rsidRDefault="004349F8" w:rsidP="004349F8">
      <w:pPr>
        <w:pStyle w:val="ListParagraph"/>
        <w:widowControl w:val="0"/>
        <w:numPr>
          <w:ilvl w:val="0"/>
          <w:numId w:val="29"/>
        </w:numPr>
        <w:spacing w:after="0"/>
        <w:jc w:val="both"/>
      </w:pPr>
      <w:r w:rsidRPr="008C0C49">
        <w:t>Protection of lower protocol layers is a must in networks of any size to guarantee resistance against routing attacks such as flooding or wormhole attacks.  The wireless medium that is used by things to communicate is broadcast in nature and allows anybody on the right frequency to overhear and even inject</w:t>
      </w:r>
      <w:r>
        <w:t xml:space="preserve"> </w:t>
      </w:r>
      <w:r w:rsidRPr="008C0C49">
        <w:t xml:space="preserve">packets at will.  Hence, IP-only security solutions may not suffice in many </w:t>
      </w:r>
      <w:proofErr w:type="spellStart"/>
      <w:r w:rsidRPr="008C0C49">
        <w:t>IoT</w:t>
      </w:r>
      <w:proofErr w:type="spellEnd"/>
      <w:r w:rsidRPr="008C0C49">
        <w:t xml:space="preserve"> scenarios.</w:t>
      </w:r>
    </w:p>
    <w:p w:rsidR="004349F8" w:rsidRDefault="004349F8" w:rsidP="004349F8">
      <w:pPr>
        <w:spacing w:after="0"/>
        <w:rPr>
          <w:sz w:val="22"/>
          <w:szCs w:val="22"/>
        </w:rPr>
      </w:pPr>
    </w:p>
    <w:p w:rsidR="005E643D" w:rsidRPr="00965F6F" w:rsidRDefault="005E643D" w:rsidP="003D4E2A">
      <w:pPr>
        <w:jc w:val="both"/>
        <w:rPr>
          <w:sz w:val="22"/>
          <w:szCs w:val="22"/>
        </w:rPr>
      </w:pPr>
    </w:p>
    <w:p w:rsidR="00517A07" w:rsidRDefault="00704FA5">
      <w:pPr>
        <w:spacing w:after="0"/>
        <w:rPr>
          <w:sz w:val="22"/>
          <w:szCs w:val="22"/>
        </w:rPr>
      </w:pPr>
      <w:r w:rsidRPr="00965F6F">
        <w:rPr>
          <w:sz w:val="22"/>
          <w:szCs w:val="22"/>
        </w:rPr>
        <w:br w:type="page"/>
      </w:r>
    </w:p>
    <w:p w:rsidR="00334B4D" w:rsidRPr="00334B4D" w:rsidRDefault="00D101E6" w:rsidP="00334B4D">
      <w:pPr>
        <w:pStyle w:val="Heading1"/>
      </w:pPr>
      <w:bookmarkStart w:id="165" w:name="_Toc367229160"/>
      <w:r>
        <w:lastRenderedPageBreak/>
        <w:t>6</w:t>
      </w:r>
      <w:r w:rsidR="00334B4D">
        <w:t>.</w:t>
      </w:r>
      <w:r w:rsidR="00334B4D">
        <w:tab/>
      </w:r>
      <w:r w:rsidR="00334B4D" w:rsidRPr="00334B4D">
        <w:t xml:space="preserve">GISFI Lightweight </w:t>
      </w:r>
      <w:proofErr w:type="spellStart"/>
      <w:r w:rsidR="00334B4D" w:rsidRPr="00334B4D">
        <w:t>IoT</w:t>
      </w:r>
      <w:proofErr w:type="spellEnd"/>
      <w:r w:rsidR="00334B4D" w:rsidRPr="00334B4D">
        <w:t xml:space="preserve"> security requirements</w:t>
      </w:r>
      <w:bookmarkEnd w:id="165"/>
    </w:p>
    <w:p w:rsidR="00334B4D" w:rsidRDefault="00334B4D" w:rsidP="00334B4D">
      <w:pPr>
        <w:jc w:val="both"/>
      </w:pPr>
      <w:r>
        <w:t xml:space="preserve">The present </w:t>
      </w:r>
      <w:proofErr w:type="spellStart"/>
      <w:r>
        <w:t>LWIoT</w:t>
      </w:r>
      <w:proofErr w:type="spellEnd"/>
      <w:r>
        <w:t xml:space="preserve"> baseline architecture </w:t>
      </w:r>
      <w:proofErr w:type="gramStart"/>
      <w:r>
        <w:t>address</w:t>
      </w:r>
      <w:proofErr w:type="gramEnd"/>
      <w:r>
        <w:t xml:space="preserve"> the high level security requirement of IOT system blocks and their interface.  A detailed study technical report on </w:t>
      </w:r>
      <w:proofErr w:type="spellStart"/>
      <w:r>
        <w:t>IoT</w:t>
      </w:r>
      <w:proofErr w:type="spellEnd"/>
      <w:r>
        <w:t xml:space="preserve"> protocol aspect was submitted during GSSM#13. This document discusses only the security requirement of present GISFI Baseline Lightweight </w:t>
      </w:r>
      <w:proofErr w:type="spellStart"/>
      <w:r>
        <w:t>IoT</w:t>
      </w:r>
      <w:proofErr w:type="spellEnd"/>
      <w:r>
        <w:t xml:space="preserve"> architecture.</w:t>
      </w:r>
    </w:p>
    <w:p w:rsidR="00334B4D" w:rsidRPr="00AF5F86" w:rsidRDefault="00334B4D" w:rsidP="00334B4D">
      <w:pPr>
        <w:jc w:val="both"/>
      </w:pPr>
      <w:r>
        <w:t xml:space="preserve">High level security requirement of baseline LWIOT architecture were grouped under three different categories via </w:t>
      </w:r>
      <w:proofErr w:type="spellStart"/>
      <w:r>
        <w:t>i</w:t>
      </w:r>
      <w:proofErr w:type="spellEnd"/>
      <w:r>
        <w:t xml:space="preserve">. device security ii. </w:t>
      </w:r>
      <w:proofErr w:type="spellStart"/>
      <w:proofErr w:type="gramStart"/>
      <w:r>
        <w:t>IoT</w:t>
      </w:r>
      <w:proofErr w:type="spellEnd"/>
      <w:r>
        <w:t xml:space="preserve"> platform and iii.</w:t>
      </w:r>
      <w:proofErr w:type="gramEnd"/>
      <w:r>
        <w:t xml:space="preserve"> </w:t>
      </w:r>
      <w:proofErr w:type="gramStart"/>
      <w:r>
        <w:t>Application.</w:t>
      </w:r>
      <w:proofErr w:type="gramEnd"/>
      <w:r>
        <w:t xml:space="preserve"> To avoid the unexpected peak load as well as bandwidth requirements, the </w:t>
      </w:r>
      <w:proofErr w:type="spellStart"/>
      <w:r>
        <w:t>IoT</w:t>
      </w:r>
      <w:proofErr w:type="spellEnd"/>
      <w:r>
        <w:t xml:space="preserve"> platform requires the </w:t>
      </w:r>
      <w:r w:rsidRPr="00800BBF">
        <w:t>advanced device management techniques</w:t>
      </w:r>
      <w:r>
        <w:t xml:space="preserve"> which include</w:t>
      </w:r>
      <w:r w:rsidRPr="00800BBF">
        <w:t xml:space="preserve"> lightweight secured communication with reduced encryption and reliability mechanisms, addressing the scalability.</w:t>
      </w:r>
      <w:r w:rsidRPr="00AF5F86">
        <w:t xml:space="preserve"> </w:t>
      </w:r>
      <w:r>
        <w:t>The details on the specific mandatory and desirable security requirements are given below:</w:t>
      </w:r>
    </w:p>
    <w:p w:rsidR="00334B4D" w:rsidRPr="00826939" w:rsidRDefault="00D101E6" w:rsidP="00334B4D">
      <w:pPr>
        <w:pStyle w:val="Heading2"/>
      </w:pPr>
      <w:bookmarkStart w:id="166" w:name="_Toc367229161"/>
      <w:r>
        <w:t>6</w:t>
      </w:r>
      <w:r w:rsidR="00334B4D">
        <w:t>.1</w:t>
      </w:r>
      <w:r w:rsidR="00334B4D">
        <w:tab/>
      </w:r>
      <w:r w:rsidR="00334B4D" w:rsidRPr="00826939">
        <w:t>Device Security</w:t>
      </w:r>
      <w:bookmarkEnd w:id="166"/>
    </w:p>
    <w:p w:rsidR="00334B4D" w:rsidRDefault="00334B4D" w:rsidP="00334B4D">
      <w:pPr>
        <w:numPr>
          <w:ilvl w:val="0"/>
          <w:numId w:val="23"/>
        </w:numPr>
      </w:pPr>
      <w:r>
        <w:t>Devices should be authenticated M</w:t>
      </w:r>
    </w:p>
    <w:p w:rsidR="00334B4D" w:rsidRPr="004F5AFF" w:rsidRDefault="00334B4D" w:rsidP="00334B4D">
      <w:pPr>
        <w:numPr>
          <w:ilvl w:val="0"/>
          <w:numId w:val="23"/>
        </w:numPr>
      </w:pPr>
      <w:r w:rsidRPr="004F5AFF">
        <w:t>Support for decoding encrypted data from sensor devices</w:t>
      </w:r>
      <w:r>
        <w:t xml:space="preserve"> D </w:t>
      </w:r>
    </w:p>
    <w:p w:rsidR="00334B4D" w:rsidRDefault="00334B4D" w:rsidP="00334B4D">
      <w:pPr>
        <w:numPr>
          <w:ilvl w:val="0"/>
          <w:numId w:val="23"/>
        </w:numPr>
      </w:pPr>
      <w:r>
        <w:t>S</w:t>
      </w:r>
      <w:r w:rsidRPr="004F5AFF">
        <w:t xml:space="preserve">upport for low complexity management of security infrastructure </w:t>
      </w:r>
      <w:r>
        <w:t>D</w:t>
      </w:r>
    </w:p>
    <w:p w:rsidR="00334B4D" w:rsidRDefault="00D101E6" w:rsidP="00334B4D">
      <w:pPr>
        <w:pStyle w:val="Heading2"/>
        <w:rPr>
          <w:lang w:val="en-US"/>
        </w:rPr>
      </w:pPr>
      <w:bookmarkStart w:id="167" w:name="_Toc350792053"/>
      <w:bookmarkStart w:id="168" w:name="_Toc367229162"/>
      <w:r>
        <w:rPr>
          <w:lang w:val="en-US"/>
        </w:rPr>
        <w:t>6</w:t>
      </w:r>
      <w:r w:rsidR="00334B4D">
        <w:rPr>
          <w:lang w:val="en-US"/>
        </w:rPr>
        <w:t>.2</w:t>
      </w:r>
      <w:r w:rsidR="00334B4D">
        <w:rPr>
          <w:lang w:val="en-US"/>
        </w:rPr>
        <w:tab/>
        <w:t>IoT service platform</w:t>
      </w:r>
      <w:bookmarkEnd w:id="167"/>
      <w:bookmarkEnd w:id="168"/>
    </w:p>
    <w:p w:rsidR="00334B4D" w:rsidRDefault="00334B4D" w:rsidP="00334B4D">
      <w:pPr>
        <w:numPr>
          <w:ilvl w:val="0"/>
          <w:numId w:val="24"/>
        </w:numPr>
      </w:pPr>
      <w:r>
        <w:t>Authenticate the application developer while installing the application or new services. M</w:t>
      </w:r>
    </w:p>
    <w:p w:rsidR="00334B4D" w:rsidRDefault="00334B4D" w:rsidP="00334B4D">
      <w:pPr>
        <w:numPr>
          <w:ilvl w:val="0"/>
          <w:numId w:val="24"/>
        </w:numPr>
      </w:pPr>
      <w:r>
        <w:t xml:space="preserve">Support secure channel establishment with </w:t>
      </w:r>
      <w:proofErr w:type="spellStart"/>
      <w:r>
        <w:t>IoT</w:t>
      </w:r>
      <w:proofErr w:type="spellEnd"/>
      <w:r>
        <w:t xml:space="preserve"> gateways as well as application D</w:t>
      </w:r>
    </w:p>
    <w:p w:rsidR="00334B4D" w:rsidRDefault="00D101E6" w:rsidP="00334B4D">
      <w:pPr>
        <w:pStyle w:val="Heading2"/>
      </w:pPr>
      <w:bookmarkStart w:id="169" w:name="_Toc350792054"/>
      <w:bookmarkStart w:id="170" w:name="_Toc367229163"/>
      <w:r>
        <w:t>6</w:t>
      </w:r>
      <w:r w:rsidR="00334B4D">
        <w:t>.3</w:t>
      </w:r>
      <w:r w:rsidR="00334B4D">
        <w:tab/>
        <w:t>Application</w:t>
      </w:r>
      <w:bookmarkEnd w:id="169"/>
      <w:bookmarkEnd w:id="170"/>
    </w:p>
    <w:p w:rsidR="00334B4D" w:rsidRDefault="00334B4D" w:rsidP="00334B4D">
      <w:pPr>
        <w:numPr>
          <w:ilvl w:val="0"/>
          <w:numId w:val="25"/>
        </w:numPr>
      </w:pPr>
      <w:r>
        <w:t>Follow a secured channel while communicating with service platform D</w:t>
      </w:r>
    </w:p>
    <w:p w:rsidR="00334B4D" w:rsidRDefault="00334B4D" w:rsidP="00334B4D">
      <w:pPr>
        <w:numPr>
          <w:ilvl w:val="0"/>
          <w:numId w:val="25"/>
        </w:numPr>
      </w:pPr>
      <w:r>
        <w:t>Support preserving of privacy of the data while fetching from service platform O</w:t>
      </w:r>
    </w:p>
    <w:p w:rsidR="00517A07" w:rsidRDefault="00517A07">
      <w:pPr>
        <w:spacing w:after="0"/>
      </w:pPr>
      <w:r>
        <w:br w:type="page"/>
      </w:r>
    </w:p>
    <w:p w:rsidR="00D101E6" w:rsidRDefault="00D101E6" w:rsidP="00D101E6">
      <w:pPr>
        <w:spacing w:after="0"/>
        <w:rPr>
          <w:sz w:val="22"/>
          <w:szCs w:val="22"/>
        </w:rPr>
      </w:pPr>
      <w:r>
        <w:rPr>
          <w:sz w:val="22"/>
          <w:szCs w:val="22"/>
        </w:rPr>
        <w:lastRenderedPageBreak/>
        <w:br w:type="page"/>
      </w:r>
    </w:p>
    <w:p w:rsidR="00D101E6" w:rsidRDefault="00D101E6" w:rsidP="00D101E6">
      <w:pPr>
        <w:pStyle w:val="Heading1"/>
      </w:pPr>
      <w:bookmarkStart w:id="171" w:name="_Toc367229164"/>
      <w:r>
        <w:lastRenderedPageBreak/>
        <w:t>7.</w:t>
      </w:r>
      <w:r>
        <w:tab/>
        <w:t xml:space="preserve">Comparison of </w:t>
      </w:r>
      <w:proofErr w:type="spellStart"/>
      <w:r w:rsidR="007F37CF" w:rsidRPr="007F37CF">
        <w:t>IoT</w:t>
      </w:r>
      <w:proofErr w:type="spellEnd"/>
      <w:r w:rsidR="007F37CF" w:rsidRPr="007F37CF">
        <w:t xml:space="preserve"> Device Specific</w:t>
      </w:r>
      <w:r w:rsidR="00FC19B3">
        <w:t xml:space="preserve"> Protocols</w:t>
      </w:r>
      <w:bookmarkEnd w:id="171"/>
    </w:p>
    <w:p w:rsidR="00043615" w:rsidRPr="00043615" w:rsidRDefault="00043615" w:rsidP="00043615">
      <w:pPr>
        <w:jc w:val="both"/>
      </w:pPr>
      <w:r>
        <w:t xml:space="preserve">In this section, we compare the three device specific protocols mentioned in the section 4 such as UPnP, DPWS and </w:t>
      </w:r>
      <w:proofErr w:type="spellStart"/>
      <w:r>
        <w:t>CoAP</w:t>
      </w:r>
      <w:proofErr w:type="spellEnd"/>
      <w:r>
        <w:t xml:space="preserve"> in terms of protocol stack requirement, suitability for constraint devices, and </w:t>
      </w:r>
      <w:r w:rsidR="0072166D">
        <w:t xml:space="preserve">the </w:t>
      </w:r>
      <w:r>
        <w:t xml:space="preserve">security aspects like authentications/ authorisations, </w:t>
      </w:r>
      <w:r w:rsidR="0072166D">
        <w:t>encryptions, network</w:t>
      </w:r>
      <w:r>
        <w:t xml:space="preserve"> layer security, transport layer security and applicability.</w:t>
      </w:r>
    </w:p>
    <w:p w:rsidR="00D101E6" w:rsidRPr="00965F6F" w:rsidRDefault="00D101E6" w:rsidP="00D101E6">
      <w:pPr>
        <w:jc w:val="both"/>
        <w:rPr>
          <w:sz w:val="22"/>
          <w:szCs w:val="22"/>
        </w:rPr>
      </w:pPr>
      <w:r>
        <w:rPr>
          <w:sz w:val="22"/>
          <w:szCs w:val="22"/>
        </w:rPr>
        <w:t>Table 1: Comparison of the different device specific protocol</w:t>
      </w:r>
    </w:p>
    <w:tbl>
      <w:tblPr>
        <w:tblStyle w:val="TableGrid"/>
        <w:tblW w:w="10456" w:type="dxa"/>
        <w:tblLook w:val="04A0"/>
      </w:tblPr>
      <w:tblGrid>
        <w:gridCol w:w="1668"/>
        <w:gridCol w:w="2835"/>
        <w:gridCol w:w="2976"/>
        <w:gridCol w:w="2977"/>
      </w:tblGrid>
      <w:tr w:rsidR="00D101E6" w:rsidRPr="00726B44" w:rsidTr="001E5364">
        <w:tc>
          <w:tcPr>
            <w:tcW w:w="1668" w:type="dxa"/>
            <w:shd w:val="clear" w:color="auto" w:fill="BFBFBF" w:themeFill="background1" w:themeFillShade="BF"/>
            <w:vAlign w:val="center"/>
          </w:tcPr>
          <w:p w:rsidR="00D101E6" w:rsidRPr="00726B44" w:rsidRDefault="00D101E6" w:rsidP="001E5364">
            <w:pPr>
              <w:jc w:val="both"/>
              <w:rPr>
                <w:lang w:val="en-US"/>
              </w:rPr>
            </w:pPr>
            <w:r w:rsidRPr="00726B44">
              <w:rPr>
                <w:lang w:val="en-US"/>
              </w:rPr>
              <w:t>Properties</w:t>
            </w:r>
          </w:p>
        </w:tc>
        <w:tc>
          <w:tcPr>
            <w:tcW w:w="2835" w:type="dxa"/>
            <w:shd w:val="clear" w:color="auto" w:fill="BFBFBF" w:themeFill="background1" w:themeFillShade="BF"/>
            <w:vAlign w:val="center"/>
          </w:tcPr>
          <w:p w:rsidR="00D101E6" w:rsidRPr="00726B44" w:rsidRDefault="00D101E6" w:rsidP="001E5364">
            <w:pPr>
              <w:jc w:val="both"/>
              <w:rPr>
                <w:lang w:val="en-US"/>
              </w:rPr>
            </w:pPr>
            <w:r w:rsidRPr="00726B44">
              <w:rPr>
                <w:lang w:val="en-US"/>
              </w:rPr>
              <w:t>UPnP</w:t>
            </w:r>
          </w:p>
        </w:tc>
        <w:tc>
          <w:tcPr>
            <w:tcW w:w="2976" w:type="dxa"/>
            <w:shd w:val="clear" w:color="auto" w:fill="BFBFBF" w:themeFill="background1" w:themeFillShade="BF"/>
            <w:vAlign w:val="center"/>
          </w:tcPr>
          <w:p w:rsidR="00D101E6" w:rsidRPr="00726B44" w:rsidRDefault="00D101E6" w:rsidP="001E5364">
            <w:pPr>
              <w:jc w:val="both"/>
              <w:rPr>
                <w:lang w:val="en-US"/>
              </w:rPr>
            </w:pPr>
            <w:r w:rsidRPr="00726B44">
              <w:rPr>
                <w:lang w:val="en-US"/>
              </w:rPr>
              <w:t>DPWS</w:t>
            </w:r>
          </w:p>
        </w:tc>
        <w:tc>
          <w:tcPr>
            <w:tcW w:w="2977" w:type="dxa"/>
            <w:shd w:val="clear" w:color="auto" w:fill="BFBFBF" w:themeFill="background1" w:themeFillShade="BF"/>
            <w:vAlign w:val="center"/>
          </w:tcPr>
          <w:p w:rsidR="00D101E6" w:rsidRPr="00726B44" w:rsidRDefault="00D101E6" w:rsidP="001E5364">
            <w:pPr>
              <w:jc w:val="both"/>
              <w:rPr>
                <w:lang w:val="en-US"/>
              </w:rPr>
            </w:pPr>
            <w:r w:rsidRPr="00726B44">
              <w:rPr>
                <w:lang w:val="en-US"/>
              </w:rPr>
              <w:t>CoAP</w:t>
            </w:r>
          </w:p>
        </w:tc>
      </w:tr>
      <w:tr w:rsidR="00D101E6" w:rsidRPr="00726B44" w:rsidTr="001E5364">
        <w:tc>
          <w:tcPr>
            <w:tcW w:w="1668" w:type="dxa"/>
          </w:tcPr>
          <w:p w:rsidR="00D101E6" w:rsidRPr="00726B44" w:rsidRDefault="00D101E6" w:rsidP="001E5364">
            <w:pPr>
              <w:jc w:val="both"/>
              <w:rPr>
                <w:lang w:val="en-US"/>
              </w:rPr>
            </w:pPr>
            <w:r w:rsidRPr="00726B44">
              <w:rPr>
                <w:lang w:val="en-US"/>
              </w:rPr>
              <w:t>Released</w:t>
            </w:r>
          </w:p>
        </w:tc>
        <w:tc>
          <w:tcPr>
            <w:tcW w:w="2835" w:type="dxa"/>
          </w:tcPr>
          <w:p w:rsidR="00D101E6" w:rsidRPr="00726B44" w:rsidRDefault="00D101E6" w:rsidP="001E5364">
            <w:pPr>
              <w:numPr>
                <w:ilvl w:val="0"/>
                <w:numId w:val="13"/>
              </w:numPr>
              <w:jc w:val="both"/>
              <w:rPr>
                <w:lang w:val="en-US"/>
              </w:rPr>
            </w:pPr>
            <w:r w:rsidRPr="00726B44">
              <w:rPr>
                <w:lang w:val="en-US"/>
              </w:rPr>
              <w:t>UPnP Industries forum Initiative.</w:t>
            </w:r>
          </w:p>
          <w:p w:rsidR="00D101E6" w:rsidRPr="00726B44" w:rsidRDefault="00D101E6" w:rsidP="001E5364">
            <w:pPr>
              <w:numPr>
                <w:ilvl w:val="0"/>
                <w:numId w:val="13"/>
              </w:numPr>
              <w:jc w:val="both"/>
              <w:rPr>
                <w:lang w:val="en-US"/>
              </w:rPr>
            </w:pPr>
            <w:r w:rsidRPr="00726B44">
              <w:rPr>
                <w:lang w:val="en-US"/>
              </w:rPr>
              <w:t>As ISO/IEC 29341 in December 2008</w:t>
            </w:r>
          </w:p>
        </w:tc>
        <w:tc>
          <w:tcPr>
            <w:tcW w:w="2976" w:type="dxa"/>
          </w:tcPr>
          <w:p w:rsidR="00D101E6" w:rsidRPr="00726B44" w:rsidRDefault="00D101E6" w:rsidP="001E5364">
            <w:pPr>
              <w:numPr>
                <w:ilvl w:val="0"/>
                <w:numId w:val="13"/>
              </w:numPr>
              <w:jc w:val="both"/>
              <w:rPr>
                <w:lang w:val="en-US"/>
              </w:rPr>
            </w:pPr>
            <w:r w:rsidRPr="00726B44">
              <w:rPr>
                <w:lang w:val="en-US"/>
              </w:rPr>
              <w:t xml:space="preserve">DPWS specification was initially published in May 2004 </w:t>
            </w:r>
          </w:p>
          <w:p w:rsidR="00D101E6" w:rsidRPr="00726B44" w:rsidRDefault="00D101E6" w:rsidP="001E5364">
            <w:pPr>
              <w:numPr>
                <w:ilvl w:val="0"/>
                <w:numId w:val="13"/>
              </w:numPr>
              <w:jc w:val="both"/>
              <w:rPr>
                <w:lang w:val="en-US"/>
              </w:rPr>
            </w:pPr>
            <w:r w:rsidRPr="00726B44">
              <w:rPr>
                <w:lang w:val="en-US"/>
              </w:rPr>
              <w:t>DPWS 1.1 was approved by OASIS in June 30 2009</w:t>
            </w:r>
          </w:p>
        </w:tc>
        <w:tc>
          <w:tcPr>
            <w:tcW w:w="2977" w:type="dxa"/>
          </w:tcPr>
          <w:p w:rsidR="00D101E6" w:rsidRPr="00726B44" w:rsidRDefault="00D101E6" w:rsidP="001E5364">
            <w:pPr>
              <w:numPr>
                <w:ilvl w:val="0"/>
                <w:numId w:val="13"/>
              </w:numPr>
              <w:jc w:val="both"/>
              <w:rPr>
                <w:lang w:val="en-US"/>
              </w:rPr>
            </w:pPr>
            <w:r w:rsidRPr="00726B44">
              <w:rPr>
                <w:lang w:val="en-US"/>
              </w:rPr>
              <w:t xml:space="preserve">IETF Constrained </w:t>
            </w:r>
            <w:proofErr w:type="spellStart"/>
            <w:r w:rsidRPr="00726B44">
              <w:rPr>
                <w:lang w:val="en-US"/>
              </w:rPr>
              <w:t>RESTful</w:t>
            </w:r>
            <w:proofErr w:type="spellEnd"/>
            <w:r w:rsidRPr="00726B44">
              <w:rPr>
                <w:lang w:val="en-US"/>
              </w:rPr>
              <w:t xml:space="preserve"> environments (</w:t>
            </w:r>
            <w:proofErr w:type="spellStart"/>
            <w:r w:rsidRPr="00726B44">
              <w:rPr>
                <w:lang w:val="en-US"/>
              </w:rPr>
              <w:t>CoRE</w:t>
            </w:r>
            <w:proofErr w:type="spellEnd"/>
            <w:r w:rsidRPr="00726B44">
              <w:rPr>
                <w:lang w:val="en-US"/>
              </w:rPr>
              <w:t>) Working Group has done the major standardization</w:t>
            </w:r>
          </w:p>
          <w:p w:rsidR="00D101E6" w:rsidRPr="00726B44" w:rsidRDefault="00D101E6" w:rsidP="001E5364">
            <w:pPr>
              <w:numPr>
                <w:ilvl w:val="0"/>
                <w:numId w:val="13"/>
              </w:numPr>
              <w:jc w:val="both"/>
              <w:rPr>
                <w:lang w:val="en-US"/>
              </w:rPr>
            </w:pPr>
            <w:r w:rsidRPr="00726B44">
              <w:rPr>
                <w:lang w:val="en-US"/>
              </w:rPr>
              <w:t>draft-ietf-core-coap-16  is published in 1st May 2013 (work under progress)</w:t>
            </w:r>
          </w:p>
        </w:tc>
      </w:tr>
      <w:tr w:rsidR="00D101E6" w:rsidRPr="00726B44" w:rsidTr="001E5364">
        <w:tc>
          <w:tcPr>
            <w:tcW w:w="1668" w:type="dxa"/>
          </w:tcPr>
          <w:p w:rsidR="00D101E6" w:rsidRPr="00726B44" w:rsidRDefault="00D101E6" w:rsidP="001E5364">
            <w:pPr>
              <w:jc w:val="both"/>
              <w:rPr>
                <w:lang w:val="en-US"/>
              </w:rPr>
            </w:pPr>
            <w:r w:rsidRPr="00726B44">
              <w:rPr>
                <w:lang w:val="en-US"/>
              </w:rPr>
              <w:t>Protocol stack requirement</w:t>
            </w:r>
          </w:p>
        </w:tc>
        <w:tc>
          <w:tcPr>
            <w:tcW w:w="2835" w:type="dxa"/>
          </w:tcPr>
          <w:p w:rsidR="00D101E6" w:rsidRPr="00726B44" w:rsidRDefault="00D101E6" w:rsidP="001E5364">
            <w:pPr>
              <w:numPr>
                <w:ilvl w:val="0"/>
                <w:numId w:val="17"/>
              </w:numPr>
              <w:jc w:val="both"/>
              <w:rPr>
                <w:lang w:val="en-US"/>
              </w:rPr>
            </w:pPr>
            <w:r w:rsidRPr="00726B44">
              <w:rPr>
                <w:lang w:val="en-US"/>
              </w:rPr>
              <w:t>Requires TCP, UDP and IP networking support.</w:t>
            </w:r>
          </w:p>
          <w:p w:rsidR="00D101E6" w:rsidRPr="00726B44" w:rsidRDefault="00D101E6" w:rsidP="001E5364">
            <w:pPr>
              <w:numPr>
                <w:ilvl w:val="0"/>
                <w:numId w:val="17"/>
              </w:numPr>
              <w:jc w:val="both"/>
              <w:rPr>
                <w:lang w:val="en-US"/>
              </w:rPr>
            </w:pPr>
            <w:r w:rsidRPr="00726B44">
              <w:rPr>
                <w:lang w:val="en-US"/>
              </w:rPr>
              <w:t>Other operations of the UPnP entities depend on SSDP, HTTP, SOAP, XML and HTML processing.</w:t>
            </w:r>
          </w:p>
        </w:tc>
        <w:tc>
          <w:tcPr>
            <w:tcW w:w="2976" w:type="dxa"/>
          </w:tcPr>
          <w:p w:rsidR="00D101E6" w:rsidRPr="00726B44" w:rsidRDefault="00D101E6" w:rsidP="001E5364">
            <w:pPr>
              <w:numPr>
                <w:ilvl w:val="0"/>
                <w:numId w:val="17"/>
              </w:numPr>
              <w:jc w:val="both"/>
              <w:rPr>
                <w:lang w:val="en-US"/>
              </w:rPr>
            </w:pPr>
            <w:r w:rsidRPr="00726B44">
              <w:rPr>
                <w:lang w:val="en-US"/>
              </w:rPr>
              <w:t>Requires IP (v4/v6) in combination with UDP (SOAP-over-UDP) or TCP and HTTP (SOAP-over-HTTP) support.</w:t>
            </w:r>
          </w:p>
        </w:tc>
        <w:tc>
          <w:tcPr>
            <w:tcW w:w="2977" w:type="dxa"/>
          </w:tcPr>
          <w:p w:rsidR="00D101E6" w:rsidRPr="00726B44" w:rsidRDefault="00D101E6" w:rsidP="001E5364">
            <w:pPr>
              <w:numPr>
                <w:ilvl w:val="0"/>
                <w:numId w:val="16"/>
              </w:numPr>
              <w:jc w:val="both"/>
              <w:rPr>
                <w:lang w:val="en-US"/>
              </w:rPr>
            </w:pPr>
            <w:r w:rsidRPr="00726B44">
              <w:rPr>
                <w:lang w:val="en-US"/>
              </w:rPr>
              <w:t>Requires UDP and IP support</w:t>
            </w:r>
          </w:p>
          <w:p w:rsidR="00D101E6" w:rsidRPr="00726B44" w:rsidRDefault="00D101E6" w:rsidP="001E5364">
            <w:pPr>
              <w:numPr>
                <w:ilvl w:val="0"/>
                <w:numId w:val="16"/>
              </w:numPr>
              <w:jc w:val="both"/>
              <w:rPr>
                <w:lang w:val="en-US"/>
              </w:rPr>
            </w:pPr>
            <w:r w:rsidRPr="00726B44">
              <w:rPr>
                <w:lang w:val="en-US"/>
              </w:rPr>
              <w:t>Communication using CoAP doesn’t required translation otherwise HTTP/CoAP translation required</w:t>
            </w:r>
          </w:p>
        </w:tc>
      </w:tr>
      <w:tr w:rsidR="00D101E6" w:rsidRPr="00726B44" w:rsidTr="001E5364">
        <w:tc>
          <w:tcPr>
            <w:tcW w:w="1668" w:type="dxa"/>
          </w:tcPr>
          <w:p w:rsidR="00D101E6" w:rsidRPr="00726B44" w:rsidRDefault="00D101E6" w:rsidP="001E5364">
            <w:pPr>
              <w:jc w:val="both"/>
              <w:rPr>
                <w:lang w:val="en-US"/>
              </w:rPr>
            </w:pPr>
            <w:r w:rsidRPr="00726B44">
              <w:rPr>
                <w:lang w:val="en-US"/>
              </w:rPr>
              <w:t>Authentication/</w:t>
            </w:r>
          </w:p>
          <w:p w:rsidR="00D101E6" w:rsidRPr="00726B44" w:rsidRDefault="00D101E6" w:rsidP="001E5364">
            <w:pPr>
              <w:jc w:val="both"/>
              <w:rPr>
                <w:lang w:val="en-US"/>
              </w:rPr>
            </w:pPr>
            <w:r w:rsidRPr="00726B44">
              <w:rPr>
                <w:lang w:val="en-US"/>
              </w:rPr>
              <w:t>Authorization</w:t>
            </w:r>
          </w:p>
        </w:tc>
        <w:tc>
          <w:tcPr>
            <w:tcW w:w="2835" w:type="dxa"/>
          </w:tcPr>
          <w:p w:rsidR="00D101E6" w:rsidRPr="00726B44" w:rsidRDefault="00D101E6" w:rsidP="001E5364">
            <w:pPr>
              <w:jc w:val="both"/>
              <w:rPr>
                <w:lang w:val="en-US"/>
              </w:rPr>
            </w:pPr>
            <w:r w:rsidRPr="00726B44">
              <w:rPr>
                <w:lang w:val="en-US"/>
              </w:rPr>
              <w:t>Signature keys are used to verify signed action requests</w:t>
            </w:r>
          </w:p>
        </w:tc>
        <w:tc>
          <w:tcPr>
            <w:tcW w:w="2976" w:type="dxa"/>
          </w:tcPr>
          <w:p w:rsidR="00D101E6" w:rsidRPr="00726B44" w:rsidRDefault="00D101E6" w:rsidP="001E5364">
            <w:pPr>
              <w:jc w:val="both"/>
              <w:rPr>
                <w:lang w:val="en-US"/>
              </w:rPr>
            </w:pPr>
            <w:r w:rsidRPr="00726B44">
              <w:rPr>
                <w:lang w:val="en-US"/>
              </w:rPr>
              <w:t>SSL/TLS sessions can be mutually authenticated</w:t>
            </w:r>
          </w:p>
        </w:tc>
        <w:tc>
          <w:tcPr>
            <w:tcW w:w="2977" w:type="dxa"/>
          </w:tcPr>
          <w:p w:rsidR="00D101E6" w:rsidRPr="00726B44" w:rsidRDefault="00D101E6" w:rsidP="001E5364">
            <w:pPr>
              <w:jc w:val="both"/>
              <w:rPr>
                <w:lang w:val="en-US"/>
              </w:rPr>
            </w:pPr>
            <w:r w:rsidRPr="00726B44">
              <w:rPr>
                <w:lang w:val="en-US"/>
              </w:rPr>
              <w:t xml:space="preserve">Either </w:t>
            </w:r>
            <w:proofErr w:type="spellStart"/>
            <w:r w:rsidRPr="00726B44">
              <w:rPr>
                <w:lang w:val="en-US"/>
              </w:rPr>
              <w:t>IPsec</w:t>
            </w:r>
            <w:proofErr w:type="spellEnd"/>
            <w:r w:rsidRPr="00726B44">
              <w:rPr>
                <w:lang w:val="en-US"/>
              </w:rPr>
              <w:t xml:space="preserve"> security associations or</w:t>
            </w:r>
          </w:p>
          <w:p w:rsidR="00D101E6" w:rsidRPr="00726B44" w:rsidRDefault="00D101E6" w:rsidP="001E5364">
            <w:pPr>
              <w:jc w:val="both"/>
              <w:rPr>
                <w:lang w:val="en-US"/>
              </w:rPr>
            </w:pPr>
            <w:r w:rsidRPr="00726B44">
              <w:rPr>
                <w:lang w:val="en-US"/>
              </w:rPr>
              <w:t>DTLS channel establishment can be mutually authenticated</w:t>
            </w:r>
          </w:p>
        </w:tc>
      </w:tr>
      <w:tr w:rsidR="00D101E6" w:rsidRPr="00726B44" w:rsidTr="001E5364">
        <w:tc>
          <w:tcPr>
            <w:tcW w:w="1668" w:type="dxa"/>
          </w:tcPr>
          <w:p w:rsidR="00D101E6" w:rsidRPr="00726B44" w:rsidRDefault="00D101E6" w:rsidP="001E5364">
            <w:pPr>
              <w:jc w:val="both"/>
              <w:rPr>
                <w:lang w:val="en-US"/>
              </w:rPr>
            </w:pPr>
            <w:r w:rsidRPr="00726B44">
              <w:rPr>
                <w:lang w:val="en-US"/>
              </w:rPr>
              <w:t>Encryption / Privacy</w:t>
            </w:r>
          </w:p>
        </w:tc>
        <w:tc>
          <w:tcPr>
            <w:tcW w:w="2835" w:type="dxa"/>
          </w:tcPr>
          <w:p w:rsidR="00D101E6" w:rsidRPr="00726B44" w:rsidRDefault="00D101E6" w:rsidP="001E5364">
            <w:pPr>
              <w:jc w:val="both"/>
              <w:rPr>
                <w:lang w:val="en-US"/>
              </w:rPr>
            </w:pPr>
            <w:r w:rsidRPr="00726B44">
              <w:rPr>
                <w:lang w:val="en-US"/>
              </w:rPr>
              <w:t>If required actions and responses can be authenticated</w:t>
            </w:r>
          </w:p>
        </w:tc>
        <w:tc>
          <w:tcPr>
            <w:tcW w:w="2976" w:type="dxa"/>
          </w:tcPr>
          <w:p w:rsidR="00D101E6" w:rsidRPr="00726B44" w:rsidRDefault="00D101E6" w:rsidP="001E5364">
            <w:pPr>
              <w:jc w:val="both"/>
              <w:rPr>
                <w:lang w:val="en-US"/>
              </w:rPr>
            </w:pPr>
            <w:r w:rsidRPr="00726B44">
              <w:rPr>
                <w:lang w:val="en-US"/>
              </w:rPr>
              <w:t>Encrypted by default</w:t>
            </w:r>
          </w:p>
        </w:tc>
        <w:tc>
          <w:tcPr>
            <w:tcW w:w="2977" w:type="dxa"/>
          </w:tcPr>
          <w:p w:rsidR="00D101E6" w:rsidRPr="00726B44" w:rsidRDefault="00D101E6" w:rsidP="001E5364">
            <w:pPr>
              <w:jc w:val="both"/>
              <w:rPr>
                <w:lang w:val="en-US"/>
              </w:rPr>
            </w:pPr>
            <w:r w:rsidRPr="00726B44">
              <w:rPr>
                <w:lang w:val="en-US"/>
              </w:rPr>
              <w:t xml:space="preserve">In DTLS and </w:t>
            </w:r>
            <w:proofErr w:type="spellStart"/>
            <w:r w:rsidRPr="00726B44">
              <w:rPr>
                <w:lang w:val="en-US"/>
              </w:rPr>
              <w:t>IPsec</w:t>
            </w:r>
            <w:proofErr w:type="spellEnd"/>
            <w:r w:rsidRPr="00726B44">
              <w:rPr>
                <w:lang w:val="en-US"/>
              </w:rPr>
              <w:t>/ESP encryption</w:t>
            </w:r>
          </w:p>
          <w:p w:rsidR="00D101E6" w:rsidRPr="00726B44" w:rsidRDefault="00D101E6" w:rsidP="001E5364">
            <w:pPr>
              <w:jc w:val="both"/>
              <w:rPr>
                <w:lang w:val="en-US"/>
              </w:rPr>
            </w:pPr>
            <w:r w:rsidRPr="00726B44">
              <w:rPr>
                <w:lang w:val="en-US"/>
              </w:rPr>
              <w:t>is by default</w:t>
            </w:r>
          </w:p>
        </w:tc>
      </w:tr>
      <w:tr w:rsidR="00D101E6" w:rsidRPr="00726B44" w:rsidTr="001E5364">
        <w:tc>
          <w:tcPr>
            <w:tcW w:w="1668" w:type="dxa"/>
          </w:tcPr>
          <w:p w:rsidR="00D101E6" w:rsidRPr="00726B44" w:rsidRDefault="00D101E6" w:rsidP="001E5364">
            <w:pPr>
              <w:jc w:val="both"/>
              <w:rPr>
                <w:lang w:val="en-US"/>
              </w:rPr>
            </w:pPr>
            <w:r w:rsidRPr="00726B44">
              <w:rPr>
                <w:lang w:val="en-US"/>
              </w:rPr>
              <w:t>Transport Layer Security</w:t>
            </w:r>
          </w:p>
        </w:tc>
        <w:tc>
          <w:tcPr>
            <w:tcW w:w="2835" w:type="dxa"/>
          </w:tcPr>
          <w:p w:rsidR="00D101E6" w:rsidRPr="00726B44" w:rsidRDefault="00D101E6" w:rsidP="001E5364">
            <w:pPr>
              <w:jc w:val="both"/>
              <w:rPr>
                <w:lang w:val="en-US"/>
              </w:rPr>
            </w:pPr>
            <w:r w:rsidRPr="00726B44">
              <w:rPr>
                <w:lang w:val="en-US"/>
              </w:rPr>
              <w:t>No</w:t>
            </w:r>
          </w:p>
        </w:tc>
        <w:tc>
          <w:tcPr>
            <w:tcW w:w="2976" w:type="dxa"/>
          </w:tcPr>
          <w:p w:rsidR="00D101E6" w:rsidRPr="00726B44" w:rsidRDefault="00D101E6" w:rsidP="001E5364">
            <w:pPr>
              <w:jc w:val="both"/>
              <w:rPr>
                <w:lang w:val="en-US"/>
              </w:rPr>
            </w:pPr>
            <w:r w:rsidRPr="00726B44">
              <w:rPr>
                <w:lang w:val="en-US"/>
              </w:rPr>
              <w:t>Yes</w:t>
            </w:r>
          </w:p>
        </w:tc>
        <w:tc>
          <w:tcPr>
            <w:tcW w:w="2977" w:type="dxa"/>
          </w:tcPr>
          <w:p w:rsidR="00D101E6" w:rsidRPr="00726B44" w:rsidRDefault="00D101E6" w:rsidP="001E5364">
            <w:pPr>
              <w:jc w:val="both"/>
              <w:rPr>
                <w:lang w:val="en-US"/>
              </w:rPr>
            </w:pPr>
            <w:r w:rsidRPr="00726B44">
              <w:rPr>
                <w:lang w:val="en-US"/>
              </w:rPr>
              <w:t>Yes (if DTLS is used)</w:t>
            </w:r>
          </w:p>
        </w:tc>
      </w:tr>
      <w:tr w:rsidR="00D101E6" w:rsidRPr="00726B44" w:rsidTr="001E5364">
        <w:tc>
          <w:tcPr>
            <w:tcW w:w="1668" w:type="dxa"/>
          </w:tcPr>
          <w:p w:rsidR="00D101E6" w:rsidRPr="00726B44" w:rsidRDefault="00D101E6" w:rsidP="001E5364">
            <w:pPr>
              <w:jc w:val="both"/>
              <w:rPr>
                <w:lang w:val="en-US"/>
              </w:rPr>
            </w:pPr>
            <w:r w:rsidRPr="00726B44">
              <w:rPr>
                <w:lang w:val="en-US"/>
              </w:rPr>
              <w:t>Network Layer Security</w:t>
            </w:r>
          </w:p>
        </w:tc>
        <w:tc>
          <w:tcPr>
            <w:tcW w:w="2835" w:type="dxa"/>
          </w:tcPr>
          <w:p w:rsidR="00D101E6" w:rsidRPr="00726B44" w:rsidRDefault="00D101E6" w:rsidP="001E5364">
            <w:pPr>
              <w:jc w:val="both"/>
              <w:rPr>
                <w:lang w:val="en-US"/>
              </w:rPr>
            </w:pPr>
            <w:r w:rsidRPr="00726B44">
              <w:rPr>
                <w:lang w:val="en-US"/>
              </w:rPr>
              <w:t>No</w:t>
            </w:r>
          </w:p>
        </w:tc>
        <w:tc>
          <w:tcPr>
            <w:tcW w:w="2976" w:type="dxa"/>
          </w:tcPr>
          <w:p w:rsidR="00D101E6" w:rsidRPr="00726B44" w:rsidRDefault="00D101E6" w:rsidP="001E5364">
            <w:pPr>
              <w:jc w:val="both"/>
              <w:rPr>
                <w:lang w:val="en-US"/>
              </w:rPr>
            </w:pPr>
            <w:r w:rsidRPr="00726B44">
              <w:rPr>
                <w:lang w:val="en-US"/>
              </w:rPr>
              <w:t>No</w:t>
            </w:r>
          </w:p>
        </w:tc>
        <w:tc>
          <w:tcPr>
            <w:tcW w:w="2977" w:type="dxa"/>
          </w:tcPr>
          <w:p w:rsidR="00D101E6" w:rsidRPr="00726B44" w:rsidRDefault="00D101E6" w:rsidP="001E5364">
            <w:pPr>
              <w:jc w:val="both"/>
              <w:rPr>
                <w:lang w:val="en-US"/>
              </w:rPr>
            </w:pPr>
            <w:r w:rsidRPr="00726B44">
              <w:rPr>
                <w:lang w:val="en-US"/>
              </w:rPr>
              <w:t xml:space="preserve">Yes (If </w:t>
            </w:r>
            <w:proofErr w:type="spellStart"/>
            <w:r w:rsidRPr="00726B44">
              <w:rPr>
                <w:lang w:val="en-US"/>
              </w:rPr>
              <w:t>IPsec</w:t>
            </w:r>
            <w:proofErr w:type="spellEnd"/>
            <w:r w:rsidRPr="00726B44">
              <w:rPr>
                <w:lang w:val="en-US"/>
              </w:rPr>
              <w:t>-ESP is used)</w:t>
            </w:r>
          </w:p>
        </w:tc>
      </w:tr>
      <w:tr w:rsidR="00D101E6" w:rsidRPr="00726B44" w:rsidTr="001E5364">
        <w:tc>
          <w:tcPr>
            <w:tcW w:w="1668" w:type="dxa"/>
          </w:tcPr>
          <w:p w:rsidR="00D101E6" w:rsidRPr="00726B44" w:rsidRDefault="00D101E6" w:rsidP="001E5364">
            <w:pPr>
              <w:jc w:val="both"/>
              <w:rPr>
                <w:lang w:val="en-US"/>
              </w:rPr>
            </w:pPr>
            <w:r w:rsidRPr="00726B44">
              <w:rPr>
                <w:lang w:val="en-US"/>
              </w:rPr>
              <w:t>Easily Applicable</w:t>
            </w:r>
          </w:p>
        </w:tc>
        <w:tc>
          <w:tcPr>
            <w:tcW w:w="2835" w:type="dxa"/>
          </w:tcPr>
          <w:p w:rsidR="00D101E6" w:rsidRPr="00726B44" w:rsidRDefault="00D101E6" w:rsidP="001E5364">
            <w:pPr>
              <w:jc w:val="both"/>
              <w:rPr>
                <w:lang w:val="en-US"/>
              </w:rPr>
            </w:pPr>
            <w:r w:rsidRPr="00726B44">
              <w:rPr>
                <w:lang w:val="en-US"/>
              </w:rPr>
              <w:t>No, there is need for supporting Device</w:t>
            </w:r>
          </w:p>
          <w:p w:rsidR="00D101E6" w:rsidRPr="00726B44" w:rsidRDefault="00D101E6" w:rsidP="001E5364">
            <w:pPr>
              <w:jc w:val="both"/>
              <w:rPr>
                <w:lang w:val="en-US"/>
              </w:rPr>
            </w:pPr>
            <w:r w:rsidRPr="00726B44">
              <w:rPr>
                <w:lang w:val="en-US"/>
              </w:rPr>
              <w:t>Security</w:t>
            </w:r>
          </w:p>
        </w:tc>
        <w:tc>
          <w:tcPr>
            <w:tcW w:w="2976" w:type="dxa"/>
          </w:tcPr>
          <w:p w:rsidR="00D101E6" w:rsidRPr="00726B44" w:rsidRDefault="00D101E6" w:rsidP="001E5364">
            <w:pPr>
              <w:jc w:val="both"/>
              <w:rPr>
                <w:lang w:val="en-US"/>
              </w:rPr>
            </w:pPr>
            <w:r w:rsidRPr="00726B44">
              <w:rPr>
                <w:lang w:val="en-US"/>
              </w:rPr>
              <w:t>Yes if platform offers Transport Layer Security</w:t>
            </w:r>
          </w:p>
        </w:tc>
        <w:tc>
          <w:tcPr>
            <w:tcW w:w="2977" w:type="dxa"/>
          </w:tcPr>
          <w:p w:rsidR="00D101E6" w:rsidRPr="00726B44" w:rsidRDefault="00D101E6" w:rsidP="001E5364">
            <w:pPr>
              <w:jc w:val="both"/>
              <w:rPr>
                <w:lang w:val="en-US"/>
              </w:rPr>
            </w:pPr>
            <w:r w:rsidRPr="00726B44">
              <w:rPr>
                <w:lang w:val="en-US"/>
              </w:rPr>
              <w:t xml:space="preserve">Yes if DTLS or </w:t>
            </w:r>
            <w:proofErr w:type="spellStart"/>
            <w:r w:rsidRPr="00726B44">
              <w:rPr>
                <w:lang w:val="en-US"/>
              </w:rPr>
              <w:t>IPsec</w:t>
            </w:r>
            <w:proofErr w:type="spellEnd"/>
            <w:r w:rsidRPr="00726B44">
              <w:rPr>
                <w:lang w:val="en-US"/>
              </w:rPr>
              <w:t xml:space="preserve"> is supported by the</w:t>
            </w:r>
          </w:p>
          <w:p w:rsidR="00D101E6" w:rsidRPr="00726B44" w:rsidRDefault="00D101E6" w:rsidP="001E5364">
            <w:pPr>
              <w:jc w:val="both"/>
              <w:rPr>
                <w:lang w:val="en-US"/>
              </w:rPr>
            </w:pPr>
            <w:r w:rsidRPr="00726B44">
              <w:rPr>
                <w:lang w:val="en-US"/>
              </w:rPr>
              <w:t>device</w:t>
            </w:r>
          </w:p>
        </w:tc>
      </w:tr>
      <w:tr w:rsidR="00D101E6" w:rsidRPr="00726B44" w:rsidTr="001E5364">
        <w:tc>
          <w:tcPr>
            <w:tcW w:w="1668" w:type="dxa"/>
          </w:tcPr>
          <w:p w:rsidR="00D101E6" w:rsidRPr="00726B44" w:rsidRDefault="00D101E6" w:rsidP="001E5364">
            <w:pPr>
              <w:jc w:val="both"/>
              <w:rPr>
                <w:lang w:val="en-US"/>
              </w:rPr>
            </w:pPr>
            <w:r w:rsidRPr="00726B44">
              <w:rPr>
                <w:lang w:val="en-US"/>
              </w:rPr>
              <w:t xml:space="preserve">Suitability for constrained </w:t>
            </w:r>
            <w:r w:rsidRPr="00726B44">
              <w:rPr>
                <w:lang w:val="en-US"/>
              </w:rPr>
              <w:lastRenderedPageBreak/>
              <w:t>terminals</w:t>
            </w:r>
          </w:p>
        </w:tc>
        <w:tc>
          <w:tcPr>
            <w:tcW w:w="2835" w:type="dxa"/>
          </w:tcPr>
          <w:p w:rsidR="00D101E6" w:rsidRPr="00726B44" w:rsidRDefault="00D101E6" w:rsidP="001E5364">
            <w:pPr>
              <w:numPr>
                <w:ilvl w:val="0"/>
                <w:numId w:val="15"/>
              </w:numPr>
              <w:jc w:val="both"/>
              <w:rPr>
                <w:lang w:val="en-US"/>
              </w:rPr>
            </w:pPr>
            <w:r w:rsidRPr="00726B44">
              <w:rPr>
                <w:lang w:val="en-US"/>
              </w:rPr>
              <w:lastRenderedPageBreak/>
              <w:t xml:space="preserve">Not suitable for energy efficient design </w:t>
            </w:r>
            <w:r w:rsidRPr="00726B44">
              <w:rPr>
                <w:lang w:val="en-US"/>
              </w:rPr>
              <w:lastRenderedPageBreak/>
              <w:t>consideration.</w:t>
            </w:r>
          </w:p>
          <w:p w:rsidR="00D101E6" w:rsidRPr="00726B44" w:rsidRDefault="00D101E6" w:rsidP="001E5364">
            <w:pPr>
              <w:numPr>
                <w:ilvl w:val="0"/>
                <w:numId w:val="15"/>
              </w:numPr>
              <w:jc w:val="both"/>
              <w:rPr>
                <w:lang w:val="en-US"/>
              </w:rPr>
            </w:pPr>
            <w:r w:rsidRPr="00726B44">
              <w:rPr>
                <w:lang w:val="en-US"/>
              </w:rPr>
              <w:t>UPnP functionalities need to be implemented in a Gateway node</w:t>
            </w:r>
          </w:p>
        </w:tc>
        <w:tc>
          <w:tcPr>
            <w:tcW w:w="2976" w:type="dxa"/>
          </w:tcPr>
          <w:p w:rsidR="00D101E6" w:rsidRPr="00726B44" w:rsidRDefault="00D101E6" w:rsidP="001E5364">
            <w:pPr>
              <w:numPr>
                <w:ilvl w:val="0"/>
                <w:numId w:val="15"/>
              </w:numPr>
              <w:jc w:val="both"/>
              <w:rPr>
                <w:lang w:val="en-US"/>
              </w:rPr>
            </w:pPr>
            <w:r w:rsidRPr="00726B44">
              <w:rPr>
                <w:lang w:val="en-US"/>
              </w:rPr>
              <w:lastRenderedPageBreak/>
              <w:t>The usage of web services generates communication (XML-</w:t>
            </w:r>
            <w:r w:rsidRPr="00726B44">
              <w:rPr>
                <w:lang w:val="en-US"/>
              </w:rPr>
              <w:lastRenderedPageBreak/>
              <w:t>based message format) and computing (XML parsing) leads to increase in over head.</w:t>
            </w:r>
          </w:p>
          <w:p w:rsidR="00D101E6" w:rsidRPr="00726B44" w:rsidRDefault="00D101E6" w:rsidP="001E5364">
            <w:pPr>
              <w:numPr>
                <w:ilvl w:val="0"/>
                <w:numId w:val="15"/>
              </w:numPr>
              <w:jc w:val="both"/>
              <w:rPr>
                <w:lang w:val="en-US"/>
              </w:rPr>
            </w:pPr>
            <w:r w:rsidRPr="00726B44">
              <w:rPr>
                <w:lang w:val="en-US"/>
              </w:rPr>
              <w:t>Not suitable for energy efficient design consideration.</w:t>
            </w:r>
          </w:p>
          <w:p w:rsidR="00D101E6" w:rsidRPr="00726B44" w:rsidRDefault="00D101E6" w:rsidP="001E5364">
            <w:pPr>
              <w:numPr>
                <w:ilvl w:val="0"/>
                <w:numId w:val="15"/>
              </w:numPr>
              <w:jc w:val="both"/>
              <w:rPr>
                <w:lang w:val="en-US"/>
              </w:rPr>
            </w:pPr>
            <w:r w:rsidRPr="00726B44">
              <w:rPr>
                <w:lang w:val="en-US"/>
              </w:rPr>
              <w:t>Functionalities need to be implemented in a Gateway node</w:t>
            </w:r>
          </w:p>
        </w:tc>
        <w:tc>
          <w:tcPr>
            <w:tcW w:w="2977" w:type="dxa"/>
          </w:tcPr>
          <w:p w:rsidR="00D101E6" w:rsidRPr="00726B44" w:rsidRDefault="00D101E6" w:rsidP="001E5364">
            <w:pPr>
              <w:numPr>
                <w:ilvl w:val="0"/>
                <w:numId w:val="14"/>
              </w:numPr>
              <w:jc w:val="both"/>
              <w:rPr>
                <w:lang w:val="en-US"/>
              </w:rPr>
            </w:pPr>
            <w:r w:rsidRPr="00726B44">
              <w:rPr>
                <w:lang w:val="en-US"/>
              </w:rPr>
              <w:lastRenderedPageBreak/>
              <w:t>Requires UDP and IP support</w:t>
            </w:r>
          </w:p>
          <w:p w:rsidR="00D101E6" w:rsidRPr="00726B44" w:rsidRDefault="00D101E6" w:rsidP="001E5364">
            <w:pPr>
              <w:numPr>
                <w:ilvl w:val="0"/>
                <w:numId w:val="14"/>
              </w:numPr>
              <w:jc w:val="both"/>
              <w:rPr>
                <w:lang w:val="en-US"/>
              </w:rPr>
            </w:pPr>
            <w:r w:rsidRPr="00726B44">
              <w:rPr>
                <w:lang w:val="en-US"/>
              </w:rPr>
              <w:lastRenderedPageBreak/>
              <w:t>Not suitable for Type 3 device</w:t>
            </w:r>
          </w:p>
          <w:p w:rsidR="00D101E6" w:rsidRPr="00726B44" w:rsidRDefault="00D101E6" w:rsidP="001E5364">
            <w:pPr>
              <w:numPr>
                <w:ilvl w:val="0"/>
                <w:numId w:val="14"/>
              </w:numPr>
              <w:jc w:val="both"/>
              <w:rPr>
                <w:lang w:val="en-US"/>
              </w:rPr>
            </w:pPr>
            <w:r w:rsidRPr="00726B44">
              <w:rPr>
                <w:lang w:val="en-US"/>
              </w:rPr>
              <w:t>Gateway node need to implement HTTP/CoAP functionalities to interact with constraint device Type 3.</w:t>
            </w:r>
          </w:p>
          <w:p w:rsidR="00D101E6" w:rsidRPr="00726B44" w:rsidRDefault="00D101E6" w:rsidP="001E5364">
            <w:pPr>
              <w:numPr>
                <w:ilvl w:val="0"/>
                <w:numId w:val="14"/>
              </w:numPr>
              <w:jc w:val="both"/>
              <w:rPr>
                <w:lang w:val="en-US"/>
              </w:rPr>
            </w:pPr>
            <w:r w:rsidRPr="00726B44">
              <w:rPr>
                <w:lang w:val="en-US"/>
              </w:rPr>
              <w:t>Direct implementation of typical CoAP ready protocol stacks shall be feasible for Type2 devices</w:t>
            </w:r>
          </w:p>
        </w:tc>
      </w:tr>
    </w:tbl>
    <w:p w:rsidR="00D101E6" w:rsidRDefault="00D101E6" w:rsidP="00D101E6">
      <w:pPr>
        <w:jc w:val="both"/>
        <w:rPr>
          <w:sz w:val="22"/>
          <w:szCs w:val="22"/>
        </w:rPr>
      </w:pPr>
    </w:p>
    <w:p w:rsidR="00D101E6" w:rsidRPr="00752DD8" w:rsidRDefault="00D101E6" w:rsidP="00D101E6">
      <w:pPr>
        <w:jc w:val="both"/>
        <w:rPr>
          <w:b/>
          <w:sz w:val="22"/>
          <w:szCs w:val="22"/>
          <w:lang w:val="en-US"/>
        </w:rPr>
      </w:pPr>
      <w:r w:rsidRPr="00752DD8">
        <w:rPr>
          <w:b/>
          <w:sz w:val="22"/>
          <w:szCs w:val="22"/>
          <w:lang w:val="en-US"/>
        </w:rPr>
        <w:t>Note: Device Types</w:t>
      </w:r>
    </w:p>
    <w:p w:rsidR="00D101E6" w:rsidRPr="00752DD8" w:rsidRDefault="00272BEB" w:rsidP="00D101E6">
      <w:pPr>
        <w:jc w:val="both"/>
        <w:rPr>
          <w:sz w:val="22"/>
          <w:szCs w:val="22"/>
          <w:lang w:val="en-US"/>
        </w:rPr>
      </w:pPr>
      <w:r w:rsidRPr="00752DD8">
        <w:rPr>
          <w:b/>
          <w:sz w:val="22"/>
          <w:szCs w:val="22"/>
          <w:lang w:val="en-US"/>
        </w:rPr>
        <w:t>Type1:</w:t>
      </w:r>
      <w:r w:rsidR="00D101E6" w:rsidRPr="00752DD8">
        <w:rPr>
          <w:sz w:val="22"/>
          <w:szCs w:val="22"/>
          <w:lang w:val="en-US"/>
        </w:rPr>
        <w:t xml:space="preserve"> Unconstrained terminals have sufficient computational power and energy reserve to implement complex tasks</w:t>
      </w:r>
    </w:p>
    <w:p w:rsidR="00D101E6" w:rsidRPr="00752DD8" w:rsidRDefault="00272BEB" w:rsidP="00D101E6">
      <w:pPr>
        <w:jc w:val="both"/>
        <w:rPr>
          <w:sz w:val="22"/>
          <w:szCs w:val="22"/>
          <w:lang w:val="en-US"/>
        </w:rPr>
      </w:pPr>
      <w:r w:rsidRPr="00752DD8">
        <w:rPr>
          <w:b/>
          <w:sz w:val="22"/>
          <w:szCs w:val="22"/>
          <w:lang w:val="en-US"/>
        </w:rPr>
        <w:t>Type2:</w:t>
      </w:r>
      <w:r w:rsidR="00D101E6" w:rsidRPr="00752DD8">
        <w:rPr>
          <w:sz w:val="22"/>
          <w:szCs w:val="22"/>
          <w:lang w:val="en-US"/>
        </w:rPr>
        <w:t xml:space="preserve"> Constrained terminals have: 1) reduced transmission capabilities (&lt; 1 </w:t>
      </w:r>
      <w:proofErr w:type="spellStart"/>
      <w:r w:rsidR="00D101E6" w:rsidRPr="00752DD8">
        <w:rPr>
          <w:sz w:val="22"/>
          <w:szCs w:val="22"/>
          <w:lang w:val="en-US"/>
        </w:rPr>
        <w:t>Mbit</w:t>
      </w:r>
      <w:proofErr w:type="spellEnd"/>
      <w:r w:rsidR="00D101E6" w:rsidRPr="00752DD8">
        <w:rPr>
          <w:sz w:val="22"/>
          <w:szCs w:val="22"/>
          <w:lang w:val="en-US"/>
        </w:rPr>
        <w:t>/s), 2) Energy reserve (battery operated or co-powered through energy saving circuitry), 3) memory storage (RAM &lt; 10 Kbytes, ROM &lt; 100 Kbytes), 4) computational capabilities (typically their micro-controllers have clock speeds smaller than 100 MHz).</w:t>
      </w:r>
    </w:p>
    <w:p w:rsidR="00D101E6" w:rsidRPr="00752DD8" w:rsidRDefault="00D101E6" w:rsidP="00D101E6">
      <w:pPr>
        <w:jc w:val="both"/>
        <w:rPr>
          <w:sz w:val="22"/>
          <w:szCs w:val="22"/>
          <w:lang w:val="en-US"/>
        </w:rPr>
      </w:pPr>
      <w:r w:rsidRPr="00752DD8">
        <w:rPr>
          <w:b/>
          <w:sz w:val="22"/>
          <w:szCs w:val="22"/>
          <w:lang w:val="en-US"/>
        </w:rPr>
        <w:t>Type3:</w:t>
      </w:r>
      <w:r w:rsidRPr="00752DD8">
        <w:rPr>
          <w:sz w:val="22"/>
          <w:szCs w:val="22"/>
          <w:lang w:val="en-US"/>
        </w:rPr>
        <w:t xml:space="preserve"> These device typically not able to participate in an end-2-end IP communication due to their extreme limitations in computing power, memory storage and limited energy storage.</w:t>
      </w:r>
    </w:p>
    <w:p w:rsidR="00517A07" w:rsidRDefault="00517A07" w:rsidP="00517A07"/>
    <w:p w:rsidR="00D101E6" w:rsidRDefault="00D101E6">
      <w:pPr>
        <w:spacing w:after="0"/>
      </w:pPr>
      <w:r>
        <w:br w:type="page"/>
      </w:r>
    </w:p>
    <w:p w:rsidR="00B90629" w:rsidRPr="00965F6F" w:rsidRDefault="0008698A" w:rsidP="003D4E2A">
      <w:pPr>
        <w:pStyle w:val="Heading1"/>
        <w:jc w:val="both"/>
        <w:rPr>
          <w:rFonts w:ascii="Times New Roman" w:hAnsi="Times New Roman"/>
          <w:szCs w:val="36"/>
        </w:rPr>
      </w:pPr>
      <w:bookmarkStart w:id="172" w:name="_Toc367229165"/>
      <w:r>
        <w:rPr>
          <w:rFonts w:ascii="Times New Roman" w:hAnsi="Times New Roman"/>
          <w:szCs w:val="36"/>
        </w:rPr>
        <w:lastRenderedPageBreak/>
        <w:t>8</w:t>
      </w:r>
      <w:r>
        <w:rPr>
          <w:rFonts w:ascii="Times New Roman" w:hAnsi="Times New Roman"/>
          <w:szCs w:val="36"/>
        </w:rPr>
        <w:tab/>
      </w:r>
      <w:r w:rsidR="00241ECF">
        <w:rPr>
          <w:rFonts w:ascii="Times New Roman" w:hAnsi="Times New Roman"/>
          <w:szCs w:val="36"/>
        </w:rPr>
        <w:t>Proposal</w:t>
      </w:r>
      <w:bookmarkEnd w:id="172"/>
    </w:p>
    <w:bookmarkEnd w:id="153"/>
    <w:bookmarkEnd w:id="154"/>
    <w:bookmarkEnd w:id="155"/>
    <w:bookmarkEnd w:id="156"/>
    <w:bookmarkEnd w:id="157"/>
    <w:p w:rsidR="001B26A5" w:rsidRDefault="00312AFA" w:rsidP="006175BA">
      <w:pPr>
        <w:autoSpaceDE w:val="0"/>
        <w:autoSpaceDN w:val="0"/>
        <w:adjustRightInd w:val="0"/>
        <w:jc w:val="both"/>
        <w:rPr>
          <w:sz w:val="22"/>
          <w:szCs w:val="22"/>
        </w:rPr>
      </w:pPr>
      <w:proofErr w:type="spellStart"/>
      <w:r w:rsidRPr="00312AFA">
        <w:rPr>
          <w:sz w:val="22"/>
          <w:szCs w:val="22"/>
        </w:rPr>
        <w:t>CoAP</w:t>
      </w:r>
      <w:proofErr w:type="spellEnd"/>
      <w:r w:rsidRPr="00312AFA">
        <w:rPr>
          <w:sz w:val="22"/>
          <w:szCs w:val="22"/>
        </w:rPr>
        <w:t xml:space="preserve"> meets most of the </w:t>
      </w:r>
      <w:r w:rsidR="00B80C02">
        <w:rPr>
          <w:sz w:val="22"/>
          <w:szCs w:val="22"/>
        </w:rPr>
        <w:t xml:space="preserve">device specific </w:t>
      </w:r>
      <w:r w:rsidRPr="00312AFA">
        <w:rPr>
          <w:sz w:val="22"/>
          <w:szCs w:val="22"/>
        </w:rPr>
        <w:t>security requirement defined in GISFI LWIOT architecture. With help of IKEv2 and HIP, TLS and DTLS provide end-to-end security services including peer entity authentication, end-to-end encryption and integrity protection above the network layer and the transport layer respectively.</w:t>
      </w:r>
    </w:p>
    <w:p w:rsidR="006175BA" w:rsidRPr="00965F6F" w:rsidRDefault="00312AFA" w:rsidP="006175BA">
      <w:pPr>
        <w:autoSpaceDE w:val="0"/>
        <w:autoSpaceDN w:val="0"/>
        <w:adjustRightInd w:val="0"/>
        <w:jc w:val="both"/>
      </w:pPr>
      <w:r w:rsidRPr="00312AFA">
        <w:rPr>
          <w:sz w:val="22"/>
          <w:szCs w:val="22"/>
        </w:rPr>
        <w:t xml:space="preserve">We propose GISFI members, to discuss and approve this study report as an input document for </w:t>
      </w:r>
      <w:proofErr w:type="spellStart"/>
      <w:r w:rsidRPr="00312AFA">
        <w:rPr>
          <w:sz w:val="22"/>
          <w:szCs w:val="22"/>
        </w:rPr>
        <w:t>IoT</w:t>
      </w:r>
      <w:proofErr w:type="spellEnd"/>
      <w:r w:rsidRPr="00312AFA">
        <w:rPr>
          <w:sz w:val="22"/>
          <w:szCs w:val="22"/>
        </w:rPr>
        <w:t xml:space="preserve"> architecture document</w:t>
      </w:r>
      <w:proofErr w:type="gramStart"/>
      <w:r w:rsidRPr="00312AFA">
        <w:rPr>
          <w:sz w:val="22"/>
          <w:szCs w:val="22"/>
        </w:rPr>
        <w:t>.</w:t>
      </w:r>
      <w:r w:rsidR="00B92491">
        <w:rPr>
          <w:lang w:val="en-US"/>
        </w:rPr>
        <w:t>.</w:t>
      </w:r>
      <w:proofErr w:type="gramEnd"/>
    </w:p>
    <w:p w:rsidR="00ED4075" w:rsidRPr="0054414D" w:rsidRDefault="00ED4075" w:rsidP="00ED4075">
      <w:pPr>
        <w:spacing w:after="0"/>
        <w:jc w:val="both"/>
        <w:rPr>
          <w:color w:val="0000FF"/>
          <w:sz w:val="22"/>
          <w:szCs w:val="22"/>
        </w:rPr>
      </w:pPr>
    </w:p>
    <w:p w:rsidR="00344AA0" w:rsidRPr="00965F6F" w:rsidRDefault="00344AA0" w:rsidP="00ED4075">
      <w:pPr>
        <w:pStyle w:val="ListParagraph"/>
        <w:numPr>
          <w:ilvl w:val="0"/>
          <w:numId w:val="9"/>
        </w:numPr>
        <w:spacing w:after="0"/>
        <w:jc w:val="both"/>
        <w:rPr>
          <w:i/>
          <w:color w:val="0000FF"/>
          <w:sz w:val="22"/>
          <w:szCs w:val="22"/>
        </w:rPr>
      </w:pPr>
      <w:r w:rsidRPr="00965F6F">
        <w:rPr>
          <w:sz w:val="22"/>
          <w:szCs w:val="22"/>
        </w:rPr>
        <w:br w:type="page"/>
      </w:r>
    </w:p>
    <w:p w:rsidR="00E8629F" w:rsidRPr="00965F6F" w:rsidRDefault="00E8629F" w:rsidP="003D4E2A">
      <w:pPr>
        <w:pStyle w:val="Guidance"/>
        <w:jc w:val="both"/>
        <w:rPr>
          <w:sz w:val="22"/>
          <w:szCs w:val="22"/>
        </w:rPr>
      </w:pPr>
      <w:r w:rsidRPr="00965F6F">
        <w:rPr>
          <w:sz w:val="22"/>
          <w:szCs w:val="22"/>
        </w:rPr>
        <w:lastRenderedPageBreak/>
        <w:t>Annexes are only to be used where appropriate:</w:t>
      </w:r>
    </w:p>
    <w:p w:rsidR="00E8629F" w:rsidRPr="00965F6F" w:rsidRDefault="00E8629F" w:rsidP="0015210E">
      <w:pPr>
        <w:pStyle w:val="Heading9"/>
        <w:rPr>
          <w:rFonts w:ascii="Times New Roman" w:hAnsi="Times New Roman"/>
        </w:rPr>
      </w:pPr>
      <w:bookmarkStart w:id="173" w:name="_Toc436619263"/>
      <w:bookmarkStart w:id="174" w:name="_Toc451844193"/>
      <w:bookmarkStart w:id="175" w:name="_Toc466346624"/>
      <w:bookmarkStart w:id="176" w:name="_Toc466348860"/>
      <w:bookmarkStart w:id="177" w:name="_Toc466352970"/>
      <w:bookmarkStart w:id="178" w:name="_Toc472222537"/>
      <w:bookmarkStart w:id="179" w:name="_Toc367229166"/>
      <w:r w:rsidRPr="00965F6F">
        <w:rPr>
          <w:rFonts w:ascii="Times New Roman" w:hAnsi="Times New Roman"/>
        </w:rPr>
        <w:t>Annex &lt;A</w:t>
      </w:r>
      <w:proofErr w:type="gramStart"/>
      <w:r w:rsidRPr="00965F6F">
        <w:rPr>
          <w:rFonts w:ascii="Times New Roman" w:hAnsi="Times New Roman"/>
        </w:rPr>
        <w:t>&gt;:</w:t>
      </w:r>
      <w:bookmarkEnd w:id="173"/>
      <w:bookmarkEnd w:id="174"/>
      <w:proofErr w:type="gramEnd"/>
      <w:r w:rsidRPr="00965F6F">
        <w:rPr>
          <w:rFonts w:ascii="Times New Roman" w:hAnsi="Times New Roman"/>
        </w:rPr>
        <w:br/>
        <w:t>&lt;Annex title&gt;</w:t>
      </w:r>
      <w:bookmarkEnd w:id="175"/>
      <w:bookmarkEnd w:id="176"/>
      <w:bookmarkEnd w:id="177"/>
      <w:bookmarkEnd w:id="178"/>
      <w:bookmarkEnd w:id="179"/>
    </w:p>
    <w:p w:rsidR="00E8629F" w:rsidRPr="00965F6F" w:rsidRDefault="00E8629F" w:rsidP="003D4E2A">
      <w:pPr>
        <w:pStyle w:val="Guidance"/>
        <w:jc w:val="both"/>
        <w:rPr>
          <w:sz w:val="22"/>
          <w:szCs w:val="22"/>
        </w:rPr>
      </w:pPr>
      <w:r w:rsidRPr="00965F6F">
        <w:rPr>
          <w:sz w:val="22"/>
          <w:szCs w:val="22"/>
        </w:rPr>
        <w:t>Annexes are labelled A, B, C, etc. and are "informative"(3G TRs are informative documents by nature).</w:t>
      </w:r>
    </w:p>
    <w:p w:rsidR="00E8629F" w:rsidRPr="00965F6F" w:rsidRDefault="00E8629F" w:rsidP="0015210E">
      <w:pPr>
        <w:pStyle w:val="Heading1"/>
        <w:rPr>
          <w:rFonts w:ascii="Times New Roman" w:hAnsi="Times New Roman"/>
        </w:rPr>
      </w:pPr>
      <w:bookmarkStart w:id="180" w:name="_Toc472222538"/>
      <w:bookmarkStart w:id="181" w:name="_Toc367229167"/>
      <w:r w:rsidRPr="00965F6F">
        <w:rPr>
          <w:rFonts w:ascii="Times New Roman" w:hAnsi="Times New Roman"/>
        </w:rPr>
        <w:t>A.1</w:t>
      </w:r>
      <w:r w:rsidRPr="00965F6F">
        <w:rPr>
          <w:rFonts w:ascii="Times New Roman" w:hAnsi="Times New Roman"/>
        </w:rPr>
        <w:tab/>
        <w:t>Heading levels in an annex</w:t>
      </w:r>
      <w:bookmarkEnd w:id="180"/>
      <w:bookmarkEnd w:id="181"/>
    </w:p>
    <w:p w:rsidR="00E8629F" w:rsidRPr="00965F6F" w:rsidRDefault="00E8629F" w:rsidP="0015210E">
      <w:pPr>
        <w:pStyle w:val="Guidance"/>
      </w:pPr>
      <w:r w:rsidRPr="00965F6F">
        <w:rPr>
          <w:sz w:val="36"/>
        </w:rPr>
        <w:br w:type="page"/>
      </w:r>
      <w:bookmarkStart w:id="182" w:name="_Toc449843135"/>
      <w:bookmarkStart w:id="183" w:name="_Toc454789384"/>
      <w:bookmarkStart w:id="184" w:name="_Toc466346626"/>
      <w:bookmarkStart w:id="185" w:name="_Toc466348861"/>
      <w:bookmarkStart w:id="186" w:name="_Toc466352971"/>
      <w:bookmarkStart w:id="187" w:name="_Toc472222539"/>
      <w:bookmarkStart w:id="188" w:name="historyclause"/>
      <w:bookmarkStart w:id="189" w:name="_Toc345380288"/>
      <w:bookmarkStart w:id="190" w:name="_Toc345380467"/>
      <w:bookmarkStart w:id="191" w:name="_Toc345380552"/>
      <w:bookmarkStart w:id="192" w:name="_Toc345380637"/>
      <w:bookmarkStart w:id="193" w:name="_Toc345380722"/>
      <w:bookmarkStart w:id="194" w:name="_Toc345381662"/>
      <w:bookmarkStart w:id="195" w:name="_Toc345381826"/>
      <w:bookmarkStart w:id="196" w:name="_Toc345381963"/>
      <w:bookmarkStart w:id="197" w:name="_Toc345382408"/>
      <w:bookmarkStart w:id="198" w:name="_Toc345382493"/>
      <w:bookmarkStart w:id="199" w:name="_Toc345382599"/>
      <w:bookmarkStart w:id="200" w:name="_Toc345382760"/>
      <w:bookmarkStart w:id="201" w:name="_Toc345382845"/>
      <w:bookmarkStart w:id="202" w:name="_Toc345383119"/>
      <w:bookmarkStart w:id="203" w:name="_Toc345383291"/>
      <w:bookmarkStart w:id="204" w:name="_Toc345383962"/>
      <w:bookmarkStart w:id="205" w:name="_Toc345384247"/>
      <w:bookmarkStart w:id="206" w:name="_Toc345384828"/>
      <w:bookmarkStart w:id="207" w:name="_Toc345385032"/>
      <w:bookmarkStart w:id="208" w:name="_Toc345386113"/>
      <w:bookmarkStart w:id="209" w:name="_Toc345405449"/>
      <w:bookmarkStart w:id="210" w:name="_Toc345405610"/>
      <w:bookmarkStart w:id="211" w:name="_Toc345405695"/>
      <w:bookmarkStart w:id="212" w:name="_Toc345405780"/>
      <w:bookmarkStart w:id="213" w:name="_Toc345405865"/>
      <w:bookmarkStart w:id="214" w:name="_Toc345406215"/>
      <w:bookmarkStart w:id="215" w:name="_Toc345406563"/>
      <w:bookmarkStart w:id="216" w:name="_Toc345406648"/>
      <w:bookmarkStart w:id="217" w:name="_Toc345406733"/>
      <w:bookmarkStart w:id="218" w:name="_Toc345406818"/>
      <w:bookmarkStart w:id="219" w:name="_Toc345407140"/>
      <w:bookmarkStart w:id="220" w:name="_Toc345409574"/>
      <w:bookmarkStart w:id="221" w:name="_Toc345409684"/>
      <w:bookmarkStart w:id="222" w:name="_Toc345409769"/>
      <w:bookmarkStart w:id="223" w:name="_Toc345410565"/>
      <w:bookmarkStart w:id="224" w:name="_Toc345410650"/>
      <w:bookmarkStart w:id="225" w:name="_Toc345735882"/>
      <w:bookmarkStart w:id="226" w:name="_Toc345736201"/>
      <w:bookmarkStart w:id="227" w:name="_Toc345736286"/>
      <w:bookmarkStart w:id="228" w:name="_Toc351282584"/>
      <w:bookmarkStart w:id="229" w:name="_Toc374955690"/>
      <w:bookmarkStart w:id="230" w:name="_Toc436619030"/>
      <w:bookmarkStart w:id="231" w:name="_Toc436619267"/>
      <w:bookmarkStart w:id="232" w:name="_Toc451844197"/>
      <w:r w:rsidR="002134F1" w:rsidRPr="00965F6F">
        <w:lastRenderedPageBreak/>
        <w:t>Annex &lt;1</w:t>
      </w:r>
      <w:r w:rsidRPr="00965F6F">
        <w:t>&gt;</w:t>
      </w:r>
      <w:proofErr w:type="gramStart"/>
      <w:r w:rsidRPr="00965F6F">
        <w:t>:</w:t>
      </w:r>
      <w:proofErr w:type="gramEnd"/>
      <w:r w:rsidRPr="00965F6F">
        <w:br/>
        <w:t>Change history</w:t>
      </w:r>
      <w:bookmarkEnd w:id="182"/>
      <w:bookmarkEnd w:id="183"/>
      <w:bookmarkEnd w:id="184"/>
      <w:bookmarkEnd w:id="185"/>
      <w:bookmarkEnd w:id="186"/>
      <w:bookmarkEnd w:id="187"/>
    </w:p>
    <w:p w:rsidR="00E8629F" w:rsidRPr="00965F6F" w:rsidRDefault="00E8629F" w:rsidP="0015210E">
      <w:pPr>
        <w:pStyle w:val="Guidance"/>
      </w:pPr>
      <w:r w:rsidRPr="00965F6F">
        <w:t>It is usual to include an annex (usually the final annex of the document) for reports under TSG change control which details the change history of the report using a table as follows:</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800"/>
        <w:gridCol w:w="901"/>
        <w:gridCol w:w="426"/>
        <w:gridCol w:w="428"/>
        <w:gridCol w:w="4867"/>
        <w:gridCol w:w="567"/>
        <w:gridCol w:w="567"/>
      </w:tblGrid>
      <w:tr w:rsidR="00E8629F" w:rsidRPr="00965F6F">
        <w:trPr>
          <w:cantSplit/>
        </w:trPr>
        <w:tc>
          <w:tcPr>
            <w:tcW w:w="9356" w:type="dxa"/>
            <w:gridSpan w:val="8"/>
            <w:tcBorders>
              <w:bottom w:val="nil"/>
            </w:tcBorders>
            <w:shd w:val="solid" w:color="FFFFFF" w:fill="auto"/>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Change history</w:t>
            </w:r>
          </w:p>
        </w:tc>
      </w:tr>
      <w:tr w:rsidR="00E8629F" w:rsidRPr="00965F6F">
        <w:tc>
          <w:tcPr>
            <w:tcW w:w="800" w:type="dxa"/>
            <w:shd w:val="pct10" w:color="auto" w:fill="FFFFFF"/>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Date</w:t>
            </w:r>
          </w:p>
        </w:tc>
        <w:tc>
          <w:tcPr>
            <w:tcW w:w="800" w:type="dxa"/>
            <w:shd w:val="pct10" w:color="auto" w:fill="FFFFFF"/>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TSG #</w:t>
            </w:r>
          </w:p>
        </w:tc>
        <w:tc>
          <w:tcPr>
            <w:tcW w:w="901" w:type="dxa"/>
            <w:shd w:val="pct10" w:color="auto" w:fill="FFFFFF"/>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TSG Doc.</w:t>
            </w:r>
          </w:p>
        </w:tc>
        <w:tc>
          <w:tcPr>
            <w:tcW w:w="426" w:type="dxa"/>
            <w:shd w:val="pct10" w:color="auto" w:fill="FFFFFF"/>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CR</w:t>
            </w:r>
          </w:p>
        </w:tc>
        <w:tc>
          <w:tcPr>
            <w:tcW w:w="428" w:type="dxa"/>
            <w:shd w:val="pct10" w:color="auto" w:fill="FFFFFF"/>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Rev</w:t>
            </w:r>
          </w:p>
        </w:tc>
        <w:tc>
          <w:tcPr>
            <w:tcW w:w="4867" w:type="dxa"/>
            <w:shd w:val="pct10" w:color="auto" w:fill="FFFFFF"/>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Subject/Comment</w:t>
            </w:r>
          </w:p>
        </w:tc>
        <w:tc>
          <w:tcPr>
            <w:tcW w:w="567" w:type="dxa"/>
            <w:shd w:val="pct10" w:color="auto" w:fill="FFFFFF"/>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Old</w:t>
            </w:r>
          </w:p>
        </w:tc>
        <w:tc>
          <w:tcPr>
            <w:tcW w:w="567" w:type="dxa"/>
            <w:shd w:val="pct10" w:color="auto" w:fill="FFFFFF"/>
          </w:tcPr>
          <w:p w:rsidR="00E8629F" w:rsidRPr="00965F6F" w:rsidRDefault="00E8629F" w:rsidP="003D4E2A">
            <w:pPr>
              <w:pStyle w:val="TAL"/>
              <w:jc w:val="both"/>
              <w:rPr>
                <w:rFonts w:ascii="Times New Roman" w:hAnsi="Times New Roman"/>
                <w:b/>
                <w:sz w:val="22"/>
                <w:szCs w:val="22"/>
              </w:rPr>
            </w:pPr>
            <w:r w:rsidRPr="00965F6F">
              <w:rPr>
                <w:rFonts w:ascii="Times New Roman" w:hAnsi="Times New Roman"/>
                <w:b/>
                <w:sz w:val="22"/>
                <w:szCs w:val="22"/>
              </w:rPr>
              <w:t>New</w:t>
            </w:r>
          </w:p>
        </w:tc>
      </w:tr>
      <w:tr w:rsidR="00E8629F" w:rsidRPr="00965F6F">
        <w:tc>
          <w:tcPr>
            <w:tcW w:w="800" w:type="dxa"/>
            <w:shd w:val="solid" w:color="FFFFFF" w:fill="auto"/>
          </w:tcPr>
          <w:p w:rsidR="00E8629F" w:rsidRPr="00965F6F" w:rsidRDefault="00E8629F" w:rsidP="003D4E2A">
            <w:pPr>
              <w:pStyle w:val="Guidance"/>
              <w:jc w:val="both"/>
              <w:rPr>
                <w:sz w:val="22"/>
                <w:szCs w:val="22"/>
              </w:rPr>
            </w:pPr>
            <w:r w:rsidRPr="00965F6F">
              <w:rPr>
                <w:sz w:val="22"/>
                <w:szCs w:val="22"/>
              </w:rPr>
              <w:t>20</w:t>
            </w:r>
            <w:r w:rsidR="00B93834" w:rsidRPr="00965F6F">
              <w:rPr>
                <w:sz w:val="22"/>
                <w:szCs w:val="22"/>
                <w:lang w:eastAsia="ja-JP"/>
              </w:rPr>
              <w:t>13</w:t>
            </w:r>
            <w:r w:rsidRPr="00965F6F">
              <w:rPr>
                <w:sz w:val="22"/>
                <w:szCs w:val="22"/>
              </w:rPr>
              <w:t>-07</w:t>
            </w:r>
          </w:p>
        </w:tc>
        <w:tc>
          <w:tcPr>
            <w:tcW w:w="800" w:type="dxa"/>
            <w:shd w:val="solid" w:color="FFFFFF" w:fill="auto"/>
          </w:tcPr>
          <w:p w:rsidR="00E8629F" w:rsidRPr="00965F6F" w:rsidRDefault="00E8629F" w:rsidP="003D4E2A">
            <w:pPr>
              <w:pStyle w:val="Guidance"/>
              <w:jc w:val="both"/>
              <w:rPr>
                <w:sz w:val="22"/>
                <w:szCs w:val="22"/>
              </w:rPr>
            </w:pPr>
          </w:p>
        </w:tc>
        <w:tc>
          <w:tcPr>
            <w:tcW w:w="901" w:type="dxa"/>
            <w:shd w:val="solid" w:color="FFFFFF" w:fill="auto"/>
          </w:tcPr>
          <w:p w:rsidR="00E8629F" w:rsidRPr="00965F6F" w:rsidRDefault="00E8629F" w:rsidP="003D4E2A">
            <w:pPr>
              <w:pStyle w:val="Guidance"/>
              <w:jc w:val="both"/>
              <w:rPr>
                <w:sz w:val="22"/>
                <w:szCs w:val="22"/>
              </w:rPr>
            </w:pPr>
          </w:p>
        </w:tc>
        <w:tc>
          <w:tcPr>
            <w:tcW w:w="426" w:type="dxa"/>
            <w:shd w:val="solid" w:color="FFFFFF" w:fill="auto"/>
          </w:tcPr>
          <w:p w:rsidR="00E8629F" w:rsidRPr="00965F6F" w:rsidRDefault="00E8629F" w:rsidP="003D4E2A">
            <w:pPr>
              <w:pStyle w:val="Guidance"/>
              <w:jc w:val="both"/>
              <w:rPr>
                <w:sz w:val="22"/>
                <w:szCs w:val="22"/>
              </w:rPr>
            </w:pPr>
          </w:p>
        </w:tc>
        <w:tc>
          <w:tcPr>
            <w:tcW w:w="428" w:type="dxa"/>
            <w:shd w:val="solid" w:color="FFFFFF" w:fill="auto"/>
          </w:tcPr>
          <w:p w:rsidR="00E8629F" w:rsidRPr="00965F6F" w:rsidRDefault="00E8629F" w:rsidP="003D4E2A">
            <w:pPr>
              <w:pStyle w:val="Guidance"/>
              <w:jc w:val="both"/>
              <w:rPr>
                <w:sz w:val="22"/>
                <w:szCs w:val="22"/>
              </w:rPr>
            </w:pPr>
          </w:p>
        </w:tc>
        <w:tc>
          <w:tcPr>
            <w:tcW w:w="4867" w:type="dxa"/>
            <w:shd w:val="solid" w:color="FFFFFF" w:fill="auto"/>
          </w:tcPr>
          <w:p w:rsidR="00E8629F" w:rsidRPr="00965F6F" w:rsidRDefault="00B017FC" w:rsidP="003D4E2A">
            <w:pPr>
              <w:pStyle w:val="Guidance"/>
              <w:jc w:val="both"/>
              <w:rPr>
                <w:sz w:val="22"/>
                <w:szCs w:val="22"/>
                <w:lang w:eastAsia="ja-JP"/>
              </w:rPr>
            </w:pPr>
            <w:r>
              <w:rPr>
                <w:sz w:val="22"/>
                <w:szCs w:val="22"/>
                <w:lang w:eastAsia="ja-JP"/>
              </w:rPr>
              <w:t>Input document on IOT device specific protocol</w:t>
            </w:r>
            <w:r w:rsidR="00F75A16" w:rsidRPr="00965F6F">
              <w:rPr>
                <w:sz w:val="22"/>
                <w:szCs w:val="22"/>
                <w:lang w:eastAsia="ja-JP"/>
              </w:rPr>
              <w:t>.</w:t>
            </w:r>
          </w:p>
        </w:tc>
        <w:tc>
          <w:tcPr>
            <w:tcW w:w="567" w:type="dxa"/>
            <w:shd w:val="solid" w:color="FFFFFF" w:fill="auto"/>
          </w:tcPr>
          <w:p w:rsidR="00E8629F" w:rsidRPr="00965F6F" w:rsidRDefault="00E8629F" w:rsidP="003D4E2A">
            <w:pPr>
              <w:pStyle w:val="Guidance"/>
              <w:jc w:val="both"/>
              <w:rPr>
                <w:sz w:val="22"/>
                <w:szCs w:val="22"/>
              </w:rPr>
            </w:pPr>
          </w:p>
        </w:tc>
        <w:tc>
          <w:tcPr>
            <w:tcW w:w="567" w:type="dxa"/>
            <w:shd w:val="solid" w:color="FFFFFF" w:fill="auto"/>
          </w:tcPr>
          <w:p w:rsidR="00E8629F" w:rsidRPr="00965F6F" w:rsidRDefault="008D29B6" w:rsidP="003D4E2A">
            <w:pPr>
              <w:pStyle w:val="Guidance"/>
              <w:jc w:val="both"/>
              <w:rPr>
                <w:sz w:val="22"/>
                <w:szCs w:val="22"/>
                <w:lang w:eastAsia="ja-JP"/>
              </w:rPr>
            </w:pPr>
            <w:r w:rsidRPr="00965F6F">
              <w:rPr>
                <w:sz w:val="22"/>
                <w:szCs w:val="22"/>
                <w:lang w:eastAsia="ja-JP"/>
              </w:rPr>
              <w:t>0.0.0</w:t>
            </w:r>
          </w:p>
        </w:tc>
      </w:tr>
      <w:tr w:rsidR="00E8629F" w:rsidRPr="00965F6F">
        <w:tc>
          <w:tcPr>
            <w:tcW w:w="800" w:type="dxa"/>
            <w:tcBorders>
              <w:bottom w:val="nil"/>
            </w:tcBorders>
            <w:shd w:val="solid" w:color="FFFFFF" w:fill="auto"/>
          </w:tcPr>
          <w:p w:rsidR="00E8629F" w:rsidRPr="00965F6F" w:rsidRDefault="00F3336D" w:rsidP="003D4E2A">
            <w:pPr>
              <w:pStyle w:val="Guidance"/>
              <w:jc w:val="both"/>
              <w:rPr>
                <w:sz w:val="22"/>
                <w:szCs w:val="22"/>
              </w:rPr>
            </w:pPr>
            <w:r>
              <w:rPr>
                <w:sz w:val="22"/>
                <w:szCs w:val="22"/>
              </w:rPr>
              <w:t>2013-0</w:t>
            </w:r>
            <w:r w:rsidR="00B017FC">
              <w:rPr>
                <w:sz w:val="22"/>
                <w:szCs w:val="22"/>
              </w:rPr>
              <w:t>9</w:t>
            </w:r>
          </w:p>
        </w:tc>
        <w:tc>
          <w:tcPr>
            <w:tcW w:w="800" w:type="dxa"/>
            <w:tcBorders>
              <w:bottom w:val="nil"/>
            </w:tcBorders>
            <w:shd w:val="solid" w:color="FFFFFF" w:fill="auto"/>
          </w:tcPr>
          <w:p w:rsidR="00E8629F" w:rsidRPr="00965F6F" w:rsidRDefault="00E8629F" w:rsidP="003D4E2A">
            <w:pPr>
              <w:pStyle w:val="Guidance"/>
              <w:jc w:val="both"/>
              <w:rPr>
                <w:sz w:val="22"/>
                <w:szCs w:val="22"/>
              </w:rPr>
            </w:pPr>
          </w:p>
        </w:tc>
        <w:tc>
          <w:tcPr>
            <w:tcW w:w="901" w:type="dxa"/>
            <w:tcBorders>
              <w:bottom w:val="nil"/>
            </w:tcBorders>
            <w:shd w:val="solid" w:color="FFFFFF" w:fill="auto"/>
          </w:tcPr>
          <w:p w:rsidR="00E8629F" w:rsidRPr="00965F6F" w:rsidRDefault="00E8629F" w:rsidP="003D4E2A">
            <w:pPr>
              <w:pStyle w:val="Guidance"/>
              <w:jc w:val="both"/>
              <w:rPr>
                <w:sz w:val="22"/>
                <w:szCs w:val="22"/>
              </w:rPr>
            </w:pPr>
          </w:p>
        </w:tc>
        <w:tc>
          <w:tcPr>
            <w:tcW w:w="426" w:type="dxa"/>
            <w:tcBorders>
              <w:bottom w:val="nil"/>
            </w:tcBorders>
            <w:shd w:val="solid" w:color="FFFFFF" w:fill="auto"/>
          </w:tcPr>
          <w:p w:rsidR="00E8629F" w:rsidRPr="00965F6F" w:rsidRDefault="00E8629F" w:rsidP="003D4E2A">
            <w:pPr>
              <w:pStyle w:val="Guidance"/>
              <w:jc w:val="both"/>
              <w:rPr>
                <w:sz w:val="22"/>
                <w:szCs w:val="22"/>
              </w:rPr>
            </w:pPr>
          </w:p>
        </w:tc>
        <w:tc>
          <w:tcPr>
            <w:tcW w:w="428" w:type="dxa"/>
            <w:tcBorders>
              <w:bottom w:val="nil"/>
            </w:tcBorders>
            <w:shd w:val="solid" w:color="FFFFFF" w:fill="auto"/>
          </w:tcPr>
          <w:p w:rsidR="00E8629F" w:rsidRPr="00965F6F" w:rsidRDefault="00E8629F" w:rsidP="003D4E2A">
            <w:pPr>
              <w:pStyle w:val="Guidance"/>
              <w:jc w:val="both"/>
              <w:rPr>
                <w:sz w:val="22"/>
                <w:szCs w:val="22"/>
              </w:rPr>
            </w:pPr>
          </w:p>
        </w:tc>
        <w:tc>
          <w:tcPr>
            <w:tcW w:w="4867" w:type="dxa"/>
            <w:tcBorders>
              <w:bottom w:val="nil"/>
            </w:tcBorders>
            <w:shd w:val="solid" w:color="FFFFFF" w:fill="auto"/>
          </w:tcPr>
          <w:p w:rsidR="00E8629F" w:rsidRPr="00965F6F" w:rsidRDefault="00F3336D" w:rsidP="003D4E2A">
            <w:pPr>
              <w:pStyle w:val="Guidance"/>
              <w:jc w:val="both"/>
              <w:rPr>
                <w:sz w:val="22"/>
                <w:szCs w:val="22"/>
              </w:rPr>
            </w:pPr>
            <w:r>
              <w:rPr>
                <w:sz w:val="22"/>
                <w:szCs w:val="22"/>
              </w:rPr>
              <w:t>Content updated</w:t>
            </w:r>
            <w:r w:rsidR="00B017FC">
              <w:rPr>
                <w:sz w:val="22"/>
                <w:szCs w:val="22"/>
              </w:rPr>
              <w:t xml:space="preserve"> with security aspect</w:t>
            </w:r>
          </w:p>
        </w:tc>
        <w:tc>
          <w:tcPr>
            <w:tcW w:w="567" w:type="dxa"/>
            <w:tcBorders>
              <w:bottom w:val="nil"/>
            </w:tcBorders>
            <w:shd w:val="solid" w:color="FFFFFF" w:fill="auto"/>
          </w:tcPr>
          <w:p w:rsidR="00E8629F" w:rsidRPr="00965F6F" w:rsidRDefault="00E8629F" w:rsidP="003D4E2A">
            <w:pPr>
              <w:pStyle w:val="Guidance"/>
              <w:jc w:val="both"/>
              <w:rPr>
                <w:sz w:val="22"/>
                <w:szCs w:val="22"/>
              </w:rPr>
            </w:pPr>
          </w:p>
        </w:tc>
        <w:tc>
          <w:tcPr>
            <w:tcW w:w="567" w:type="dxa"/>
            <w:tcBorders>
              <w:bottom w:val="nil"/>
            </w:tcBorders>
            <w:shd w:val="solid" w:color="FFFFFF" w:fill="auto"/>
          </w:tcPr>
          <w:p w:rsidR="00E8629F" w:rsidRPr="00965F6F" w:rsidRDefault="00F3336D" w:rsidP="003D4E2A">
            <w:pPr>
              <w:pStyle w:val="Guidance"/>
              <w:jc w:val="both"/>
              <w:rPr>
                <w:sz w:val="22"/>
                <w:szCs w:val="22"/>
              </w:rPr>
            </w:pPr>
            <w:r>
              <w:rPr>
                <w:sz w:val="22"/>
                <w:szCs w:val="22"/>
              </w:rPr>
              <w:t>0.0.1</w:t>
            </w:r>
          </w:p>
        </w:tc>
      </w:tr>
      <w:tr w:rsidR="00E8629F" w:rsidRPr="00965F6F">
        <w:tc>
          <w:tcPr>
            <w:tcW w:w="800" w:type="dxa"/>
            <w:tcBorders>
              <w:bottom w:val="nil"/>
            </w:tcBorders>
            <w:shd w:val="solid" w:color="FFFFFF" w:fill="auto"/>
          </w:tcPr>
          <w:p w:rsidR="00E8629F" w:rsidRPr="00965F6F" w:rsidRDefault="00E8629F" w:rsidP="003D4E2A">
            <w:pPr>
              <w:pStyle w:val="Guidance"/>
              <w:jc w:val="both"/>
              <w:rPr>
                <w:sz w:val="22"/>
                <w:szCs w:val="22"/>
              </w:rPr>
            </w:pPr>
          </w:p>
        </w:tc>
        <w:tc>
          <w:tcPr>
            <w:tcW w:w="800" w:type="dxa"/>
            <w:tcBorders>
              <w:bottom w:val="nil"/>
            </w:tcBorders>
            <w:shd w:val="solid" w:color="FFFFFF" w:fill="auto"/>
          </w:tcPr>
          <w:p w:rsidR="00E8629F" w:rsidRPr="00965F6F" w:rsidRDefault="00E8629F" w:rsidP="003D4E2A">
            <w:pPr>
              <w:pStyle w:val="Guidance"/>
              <w:jc w:val="both"/>
              <w:rPr>
                <w:sz w:val="22"/>
                <w:szCs w:val="22"/>
              </w:rPr>
            </w:pPr>
          </w:p>
        </w:tc>
        <w:tc>
          <w:tcPr>
            <w:tcW w:w="901" w:type="dxa"/>
            <w:tcBorders>
              <w:bottom w:val="nil"/>
            </w:tcBorders>
            <w:shd w:val="solid" w:color="FFFFFF" w:fill="auto"/>
          </w:tcPr>
          <w:p w:rsidR="00E8629F" w:rsidRPr="00965F6F" w:rsidRDefault="00E8629F" w:rsidP="003D4E2A">
            <w:pPr>
              <w:pStyle w:val="Guidance"/>
              <w:jc w:val="both"/>
              <w:rPr>
                <w:sz w:val="22"/>
                <w:szCs w:val="22"/>
              </w:rPr>
            </w:pPr>
          </w:p>
        </w:tc>
        <w:tc>
          <w:tcPr>
            <w:tcW w:w="426" w:type="dxa"/>
            <w:tcBorders>
              <w:bottom w:val="nil"/>
            </w:tcBorders>
            <w:shd w:val="solid" w:color="FFFFFF" w:fill="auto"/>
          </w:tcPr>
          <w:p w:rsidR="00E8629F" w:rsidRPr="00965F6F" w:rsidRDefault="00E8629F" w:rsidP="003D4E2A">
            <w:pPr>
              <w:pStyle w:val="Guidance"/>
              <w:jc w:val="both"/>
              <w:rPr>
                <w:sz w:val="22"/>
                <w:szCs w:val="22"/>
              </w:rPr>
            </w:pPr>
          </w:p>
        </w:tc>
        <w:tc>
          <w:tcPr>
            <w:tcW w:w="428" w:type="dxa"/>
            <w:tcBorders>
              <w:bottom w:val="nil"/>
            </w:tcBorders>
            <w:shd w:val="solid" w:color="FFFFFF" w:fill="auto"/>
          </w:tcPr>
          <w:p w:rsidR="00E8629F" w:rsidRPr="00965F6F" w:rsidRDefault="00E8629F" w:rsidP="003D4E2A">
            <w:pPr>
              <w:pStyle w:val="Guidance"/>
              <w:jc w:val="both"/>
              <w:rPr>
                <w:sz w:val="22"/>
                <w:szCs w:val="22"/>
              </w:rPr>
            </w:pPr>
          </w:p>
        </w:tc>
        <w:tc>
          <w:tcPr>
            <w:tcW w:w="4867" w:type="dxa"/>
            <w:tcBorders>
              <w:bottom w:val="nil"/>
            </w:tcBorders>
            <w:shd w:val="solid" w:color="FFFFFF" w:fill="auto"/>
          </w:tcPr>
          <w:p w:rsidR="00E8629F" w:rsidRPr="00965F6F" w:rsidRDefault="00E8629F" w:rsidP="003D4E2A">
            <w:pPr>
              <w:pStyle w:val="Guidance"/>
              <w:jc w:val="both"/>
              <w:rPr>
                <w:sz w:val="22"/>
                <w:szCs w:val="22"/>
              </w:rPr>
            </w:pPr>
          </w:p>
        </w:tc>
        <w:tc>
          <w:tcPr>
            <w:tcW w:w="567" w:type="dxa"/>
            <w:tcBorders>
              <w:bottom w:val="nil"/>
            </w:tcBorders>
            <w:shd w:val="solid" w:color="FFFFFF" w:fill="auto"/>
          </w:tcPr>
          <w:p w:rsidR="00E8629F" w:rsidRPr="00965F6F" w:rsidRDefault="00E8629F" w:rsidP="003D4E2A">
            <w:pPr>
              <w:pStyle w:val="Guidance"/>
              <w:jc w:val="both"/>
              <w:rPr>
                <w:sz w:val="22"/>
                <w:szCs w:val="22"/>
              </w:rPr>
            </w:pPr>
          </w:p>
        </w:tc>
        <w:tc>
          <w:tcPr>
            <w:tcW w:w="567" w:type="dxa"/>
            <w:tcBorders>
              <w:bottom w:val="nil"/>
            </w:tcBorders>
            <w:shd w:val="solid" w:color="FFFFFF" w:fill="auto"/>
          </w:tcPr>
          <w:p w:rsidR="00E8629F" w:rsidRPr="00965F6F" w:rsidRDefault="00E8629F" w:rsidP="003D4E2A">
            <w:pPr>
              <w:pStyle w:val="Guidance"/>
              <w:jc w:val="both"/>
              <w:rPr>
                <w:sz w:val="22"/>
                <w:szCs w:val="22"/>
              </w:rPr>
            </w:pPr>
          </w:p>
        </w:tc>
      </w:tr>
      <w:tr w:rsidR="00E8629F" w:rsidRPr="00965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r>
      <w:tr w:rsidR="00E8629F" w:rsidRPr="00965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r>
      <w:tr w:rsidR="00E8629F" w:rsidRPr="00965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r>
      <w:tr w:rsidR="00E8629F" w:rsidRPr="00965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r>
      <w:tr w:rsidR="00E8629F" w:rsidRPr="00965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r>
      <w:tr w:rsidR="00E8629F" w:rsidRPr="00965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r>
      <w:tr w:rsidR="00E8629F" w:rsidRPr="00965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snapToGrid w:val="0"/>
                <w:color w:val="000000"/>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965F6F" w:rsidRDefault="00E8629F" w:rsidP="003D4E2A">
            <w:pPr>
              <w:spacing w:after="0"/>
              <w:jc w:val="both"/>
              <w:rPr>
                <w:i/>
                <w:iCs/>
                <w:snapToGrid w:val="0"/>
                <w:color w:val="0000FF"/>
                <w:sz w:val="22"/>
                <w:szCs w:val="22"/>
                <w:lang w:val="en-AU"/>
              </w:rPr>
            </w:pPr>
          </w:p>
        </w:tc>
      </w:tr>
      <w:tr w:rsidR="00E8629F" w:rsidRPr="00965F6F">
        <w:tc>
          <w:tcPr>
            <w:tcW w:w="800" w:type="dxa"/>
            <w:shd w:val="solid" w:color="FFFFFF" w:fill="auto"/>
          </w:tcPr>
          <w:p w:rsidR="00E8629F" w:rsidRPr="00965F6F" w:rsidRDefault="00E8629F" w:rsidP="003D4E2A">
            <w:pPr>
              <w:spacing w:after="0"/>
              <w:jc w:val="both"/>
              <w:rPr>
                <w:i/>
                <w:snapToGrid w:val="0"/>
                <w:color w:val="0000FF"/>
                <w:sz w:val="22"/>
                <w:szCs w:val="22"/>
                <w:lang w:val="en-AU"/>
              </w:rPr>
            </w:pPr>
          </w:p>
        </w:tc>
        <w:tc>
          <w:tcPr>
            <w:tcW w:w="800" w:type="dxa"/>
            <w:shd w:val="solid" w:color="FFFFFF" w:fill="auto"/>
          </w:tcPr>
          <w:p w:rsidR="00E8629F" w:rsidRPr="00965F6F" w:rsidRDefault="00E8629F" w:rsidP="003D4E2A">
            <w:pPr>
              <w:spacing w:after="0"/>
              <w:jc w:val="both"/>
              <w:rPr>
                <w:i/>
                <w:snapToGrid w:val="0"/>
                <w:color w:val="0000FF"/>
                <w:sz w:val="22"/>
                <w:szCs w:val="22"/>
                <w:lang w:val="en-AU"/>
              </w:rPr>
            </w:pPr>
          </w:p>
        </w:tc>
        <w:tc>
          <w:tcPr>
            <w:tcW w:w="901" w:type="dxa"/>
            <w:shd w:val="solid" w:color="FFFFFF" w:fill="auto"/>
          </w:tcPr>
          <w:p w:rsidR="00E8629F" w:rsidRPr="00965F6F" w:rsidRDefault="00E8629F" w:rsidP="003D4E2A">
            <w:pPr>
              <w:spacing w:after="0"/>
              <w:jc w:val="both"/>
              <w:rPr>
                <w:i/>
                <w:snapToGrid w:val="0"/>
                <w:color w:val="0000FF"/>
                <w:sz w:val="22"/>
                <w:szCs w:val="22"/>
                <w:lang w:val="en-AU"/>
              </w:rPr>
            </w:pPr>
          </w:p>
        </w:tc>
        <w:tc>
          <w:tcPr>
            <w:tcW w:w="426" w:type="dxa"/>
            <w:shd w:val="solid" w:color="FFFFFF" w:fill="auto"/>
          </w:tcPr>
          <w:p w:rsidR="00E8629F" w:rsidRPr="00965F6F" w:rsidRDefault="00E8629F" w:rsidP="003D4E2A">
            <w:pPr>
              <w:spacing w:after="0"/>
              <w:jc w:val="both"/>
              <w:rPr>
                <w:i/>
                <w:snapToGrid w:val="0"/>
                <w:color w:val="0000FF"/>
                <w:sz w:val="22"/>
                <w:szCs w:val="22"/>
                <w:lang w:val="en-AU"/>
              </w:rPr>
            </w:pPr>
          </w:p>
        </w:tc>
        <w:tc>
          <w:tcPr>
            <w:tcW w:w="428" w:type="dxa"/>
            <w:shd w:val="solid" w:color="FFFFFF" w:fill="auto"/>
          </w:tcPr>
          <w:p w:rsidR="00E8629F" w:rsidRPr="00965F6F" w:rsidRDefault="00E8629F" w:rsidP="003D4E2A">
            <w:pPr>
              <w:spacing w:after="0"/>
              <w:jc w:val="both"/>
              <w:rPr>
                <w:i/>
                <w:snapToGrid w:val="0"/>
                <w:color w:val="0000FF"/>
                <w:sz w:val="22"/>
                <w:szCs w:val="22"/>
                <w:lang w:val="en-AU"/>
              </w:rPr>
            </w:pPr>
          </w:p>
        </w:tc>
        <w:tc>
          <w:tcPr>
            <w:tcW w:w="4867" w:type="dxa"/>
            <w:shd w:val="solid" w:color="FFFFFF" w:fill="auto"/>
          </w:tcPr>
          <w:p w:rsidR="00E8629F" w:rsidRPr="00965F6F" w:rsidRDefault="00E8629F" w:rsidP="003D4E2A">
            <w:pPr>
              <w:spacing w:after="0"/>
              <w:jc w:val="both"/>
              <w:rPr>
                <w:i/>
                <w:snapToGrid w:val="0"/>
                <w:color w:val="0000FF"/>
                <w:sz w:val="22"/>
                <w:szCs w:val="22"/>
                <w:lang w:val="en-AU"/>
              </w:rPr>
            </w:pPr>
          </w:p>
        </w:tc>
        <w:tc>
          <w:tcPr>
            <w:tcW w:w="567" w:type="dxa"/>
            <w:shd w:val="solid" w:color="FFFFFF" w:fill="auto"/>
          </w:tcPr>
          <w:p w:rsidR="00E8629F" w:rsidRPr="00965F6F" w:rsidRDefault="00E8629F" w:rsidP="003D4E2A">
            <w:pPr>
              <w:spacing w:after="0"/>
              <w:jc w:val="both"/>
              <w:rPr>
                <w:i/>
                <w:snapToGrid w:val="0"/>
                <w:color w:val="0000FF"/>
                <w:sz w:val="22"/>
                <w:szCs w:val="22"/>
                <w:lang w:val="en-AU"/>
              </w:rPr>
            </w:pPr>
          </w:p>
        </w:tc>
        <w:tc>
          <w:tcPr>
            <w:tcW w:w="567" w:type="dxa"/>
            <w:shd w:val="solid" w:color="FFFFFF" w:fill="auto"/>
          </w:tcPr>
          <w:p w:rsidR="00E8629F" w:rsidRPr="00965F6F" w:rsidRDefault="00E8629F" w:rsidP="003D4E2A">
            <w:pPr>
              <w:spacing w:after="0"/>
              <w:jc w:val="both"/>
              <w:rPr>
                <w:i/>
                <w:snapToGrid w:val="0"/>
                <w:color w:val="0000FF"/>
                <w:sz w:val="22"/>
                <w:szCs w:val="22"/>
                <w:lang w:val="en-AU"/>
              </w:rPr>
            </w:pPr>
          </w:p>
        </w:tc>
      </w:tr>
      <w:tr w:rsidR="00E8629F" w:rsidRPr="00965F6F">
        <w:tc>
          <w:tcPr>
            <w:tcW w:w="800" w:type="dxa"/>
            <w:shd w:val="solid" w:color="FFFFFF" w:fill="auto"/>
          </w:tcPr>
          <w:p w:rsidR="00E8629F" w:rsidRPr="00965F6F" w:rsidRDefault="00E8629F" w:rsidP="003D4E2A">
            <w:pPr>
              <w:spacing w:after="0"/>
              <w:jc w:val="both"/>
              <w:rPr>
                <w:snapToGrid w:val="0"/>
                <w:color w:val="000000"/>
                <w:sz w:val="22"/>
                <w:szCs w:val="22"/>
                <w:lang w:val="en-AU"/>
              </w:rPr>
            </w:pPr>
          </w:p>
        </w:tc>
        <w:tc>
          <w:tcPr>
            <w:tcW w:w="800" w:type="dxa"/>
            <w:shd w:val="solid" w:color="FFFFFF" w:fill="auto"/>
          </w:tcPr>
          <w:p w:rsidR="00E8629F" w:rsidRPr="00965F6F" w:rsidRDefault="00E8629F" w:rsidP="003D4E2A">
            <w:pPr>
              <w:spacing w:after="0"/>
              <w:jc w:val="both"/>
              <w:rPr>
                <w:snapToGrid w:val="0"/>
                <w:color w:val="000000"/>
                <w:sz w:val="22"/>
                <w:szCs w:val="22"/>
                <w:lang w:val="en-AU"/>
              </w:rPr>
            </w:pPr>
          </w:p>
        </w:tc>
        <w:tc>
          <w:tcPr>
            <w:tcW w:w="901" w:type="dxa"/>
            <w:shd w:val="solid" w:color="FFFFFF" w:fill="auto"/>
          </w:tcPr>
          <w:p w:rsidR="00E8629F" w:rsidRPr="00965F6F" w:rsidRDefault="00E8629F" w:rsidP="003D4E2A">
            <w:pPr>
              <w:spacing w:after="0"/>
              <w:jc w:val="both"/>
              <w:rPr>
                <w:snapToGrid w:val="0"/>
                <w:color w:val="000000"/>
                <w:sz w:val="22"/>
                <w:szCs w:val="22"/>
                <w:lang w:val="en-AU"/>
              </w:rPr>
            </w:pPr>
          </w:p>
        </w:tc>
        <w:tc>
          <w:tcPr>
            <w:tcW w:w="426" w:type="dxa"/>
            <w:shd w:val="solid" w:color="FFFFFF" w:fill="auto"/>
          </w:tcPr>
          <w:p w:rsidR="00E8629F" w:rsidRPr="00965F6F" w:rsidRDefault="00E8629F" w:rsidP="003D4E2A">
            <w:pPr>
              <w:spacing w:after="0"/>
              <w:jc w:val="both"/>
              <w:rPr>
                <w:snapToGrid w:val="0"/>
                <w:color w:val="000000"/>
                <w:sz w:val="22"/>
                <w:szCs w:val="22"/>
                <w:lang w:val="en-AU"/>
              </w:rPr>
            </w:pPr>
          </w:p>
        </w:tc>
        <w:tc>
          <w:tcPr>
            <w:tcW w:w="428" w:type="dxa"/>
            <w:shd w:val="solid" w:color="FFFFFF" w:fill="auto"/>
          </w:tcPr>
          <w:p w:rsidR="00E8629F" w:rsidRPr="00965F6F" w:rsidRDefault="00E8629F" w:rsidP="003D4E2A">
            <w:pPr>
              <w:spacing w:after="0"/>
              <w:jc w:val="both"/>
              <w:rPr>
                <w:snapToGrid w:val="0"/>
                <w:color w:val="000000"/>
                <w:sz w:val="22"/>
                <w:szCs w:val="22"/>
                <w:lang w:val="en-AU"/>
              </w:rPr>
            </w:pPr>
          </w:p>
        </w:tc>
        <w:tc>
          <w:tcPr>
            <w:tcW w:w="4867" w:type="dxa"/>
            <w:shd w:val="solid" w:color="FFFFFF" w:fill="auto"/>
          </w:tcPr>
          <w:p w:rsidR="00E8629F" w:rsidRPr="00965F6F" w:rsidRDefault="00E8629F" w:rsidP="003D4E2A">
            <w:pPr>
              <w:spacing w:after="0"/>
              <w:jc w:val="both"/>
              <w:rPr>
                <w:snapToGrid w:val="0"/>
                <w:color w:val="000000"/>
                <w:sz w:val="22"/>
                <w:szCs w:val="22"/>
                <w:lang w:val="en-AU"/>
              </w:rPr>
            </w:pPr>
          </w:p>
        </w:tc>
        <w:tc>
          <w:tcPr>
            <w:tcW w:w="567" w:type="dxa"/>
            <w:shd w:val="solid" w:color="FFFFFF" w:fill="auto"/>
          </w:tcPr>
          <w:p w:rsidR="00E8629F" w:rsidRPr="00965F6F" w:rsidRDefault="00E8629F" w:rsidP="003D4E2A">
            <w:pPr>
              <w:spacing w:after="0"/>
              <w:jc w:val="both"/>
              <w:rPr>
                <w:snapToGrid w:val="0"/>
                <w:color w:val="000000"/>
                <w:sz w:val="22"/>
                <w:szCs w:val="22"/>
                <w:lang w:val="en-AU"/>
              </w:rPr>
            </w:pPr>
          </w:p>
        </w:tc>
        <w:tc>
          <w:tcPr>
            <w:tcW w:w="567" w:type="dxa"/>
            <w:shd w:val="solid" w:color="FFFFFF" w:fill="auto"/>
          </w:tcPr>
          <w:p w:rsidR="00E8629F" w:rsidRPr="00965F6F" w:rsidRDefault="00E8629F" w:rsidP="003D4E2A">
            <w:pPr>
              <w:spacing w:after="0"/>
              <w:jc w:val="both"/>
              <w:rPr>
                <w:snapToGrid w:val="0"/>
                <w:color w:val="000000"/>
                <w:sz w:val="22"/>
                <w:szCs w:val="22"/>
                <w:lang w:val="en-AU"/>
              </w:rPr>
            </w:pPr>
          </w:p>
        </w:tc>
      </w:t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tbl>
    <w:p w:rsidR="00E8629F" w:rsidRPr="00965F6F" w:rsidRDefault="00E8629F" w:rsidP="003D4E2A">
      <w:pPr>
        <w:jc w:val="both"/>
        <w:rPr>
          <w:sz w:val="22"/>
          <w:szCs w:val="22"/>
        </w:rPr>
      </w:pPr>
    </w:p>
    <w:p w:rsidR="00E8629F" w:rsidRPr="00965F6F" w:rsidRDefault="00E8629F" w:rsidP="003D4E2A">
      <w:pPr>
        <w:jc w:val="both"/>
        <w:rPr>
          <w:sz w:val="22"/>
          <w:szCs w:val="22"/>
        </w:rPr>
      </w:pPr>
    </w:p>
    <w:sectPr w:rsidR="00E8629F" w:rsidRPr="00965F6F" w:rsidSect="00877FC9">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B89" w:rsidRDefault="00632B89">
      <w:r>
        <w:separator/>
      </w:r>
    </w:p>
  </w:endnote>
  <w:endnote w:type="continuationSeparator" w:id="0">
    <w:p w:rsidR="00632B89" w:rsidRDefault="00632B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BB" w:rsidRDefault="00024EBB">
    <w:pPr>
      <w:pStyle w:val="Footer"/>
    </w:pPr>
    <w:r>
      <w:t>GISFI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B89" w:rsidRDefault="00632B89">
      <w:r>
        <w:separator/>
      </w:r>
    </w:p>
  </w:footnote>
  <w:footnote w:type="continuationSeparator" w:id="0">
    <w:p w:rsidR="00632B89" w:rsidRDefault="00632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BB" w:rsidRDefault="00E376AA">
    <w:pPr>
      <w:pStyle w:val="Header"/>
      <w:framePr w:wrap="auto" w:vAnchor="text" w:hAnchor="margin" w:xAlign="right" w:y="1"/>
      <w:widowControl/>
    </w:pPr>
    <w:fldSimple w:instr=" STYLEREF ZA ">
      <w:r w:rsidR="00272BEB">
        <w:t>GISFI TR IOT.107 V1.0.0 (2013-09)</w:t>
      </w:r>
    </w:fldSimple>
  </w:p>
  <w:p w:rsidR="00024EBB" w:rsidRDefault="00E376AA">
    <w:pPr>
      <w:pStyle w:val="Header"/>
      <w:framePr w:wrap="auto" w:vAnchor="text" w:hAnchor="margin" w:xAlign="center" w:y="1"/>
      <w:widowControl/>
    </w:pPr>
    <w:fldSimple w:instr=" PAGE ">
      <w:r w:rsidR="00272BEB">
        <w:t>14</w:t>
      </w:r>
    </w:fldSimple>
  </w:p>
  <w:p w:rsidR="00024EBB" w:rsidRDefault="00E376AA">
    <w:pPr>
      <w:pStyle w:val="Header"/>
      <w:framePr w:wrap="auto" w:vAnchor="text" w:hAnchor="margin" w:y="1"/>
      <w:widowControl/>
    </w:pPr>
    <w:fldSimple w:instr=" STYLEREF ZGSM ">
      <w:r w:rsidR="00272BEB">
        <w:t>Draft</w:t>
      </w:r>
    </w:fldSimple>
  </w:p>
  <w:p w:rsidR="00024EBB" w:rsidRDefault="00024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E6428"/>
    <w:multiLevelType w:val="hybridMultilevel"/>
    <w:tmpl w:val="4CB65E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D37636"/>
    <w:multiLevelType w:val="hybridMultilevel"/>
    <w:tmpl w:val="1B62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867B6"/>
    <w:multiLevelType w:val="hybridMultilevel"/>
    <w:tmpl w:val="D9FA08B8"/>
    <w:lvl w:ilvl="0" w:tplc="40090001">
      <w:start w:val="1"/>
      <w:numFmt w:val="bullet"/>
      <w:lvlText w:val=""/>
      <w:lvlJc w:val="left"/>
      <w:pPr>
        <w:ind w:left="1200" w:hanging="360"/>
      </w:pPr>
      <w:rPr>
        <w:rFonts w:ascii="Symbol" w:hAnsi="Symbol" w:hint="default"/>
      </w:rPr>
    </w:lvl>
    <w:lvl w:ilvl="1" w:tplc="40090003" w:tentative="1">
      <w:start w:val="1"/>
      <w:numFmt w:val="bullet"/>
      <w:lvlText w:val="o"/>
      <w:lvlJc w:val="left"/>
      <w:pPr>
        <w:ind w:left="1920" w:hanging="360"/>
      </w:pPr>
      <w:rPr>
        <w:rFonts w:ascii="Courier New" w:hAnsi="Courier New" w:cs="Courier New" w:hint="default"/>
      </w:rPr>
    </w:lvl>
    <w:lvl w:ilvl="2" w:tplc="40090005" w:tentative="1">
      <w:start w:val="1"/>
      <w:numFmt w:val="bullet"/>
      <w:lvlText w:val=""/>
      <w:lvlJc w:val="left"/>
      <w:pPr>
        <w:ind w:left="2640" w:hanging="360"/>
      </w:pPr>
      <w:rPr>
        <w:rFonts w:ascii="Wingdings" w:hAnsi="Wingdings" w:hint="default"/>
      </w:rPr>
    </w:lvl>
    <w:lvl w:ilvl="3" w:tplc="40090001" w:tentative="1">
      <w:start w:val="1"/>
      <w:numFmt w:val="bullet"/>
      <w:lvlText w:val=""/>
      <w:lvlJc w:val="left"/>
      <w:pPr>
        <w:ind w:left="3360" w:hanging="360"/>
      </w:pPr>
      <w:rPr>
        <w:rFonts w:ascii="Symbol" w:hAnsi="Symbol" w:hint="default"/>
      </w:rPr>
    </w:lvl>
    <w:lvl w:ilvl="4" w:tplc="40090003" w:tentative="1">
      <w:start w:val="1"/>
      <w:numFmt w:val="bullet"/>
      <w:lvlText w:val="o"/>
      <w:lvlJc w:val="left"/>
      <w:pPr>
        <w:ind w:left="4080" w:hanging="360"/>
      </w:pPr>
      <w:rPr>
        <w:rFonts w:ascii="Courier New" w:hAnsi="Courier New" w:cs="Courier New" w:hint="default"/>
      </w:rPr>
    </w:lvl>
    <w:lvl w:ilvl="5" w:tplc="40090005" w:tentative="1">
      <w:start w:val="1"/>
      <w:numFmt w:val="bullet"/>
      <w:lvlText w:val=""/>
      <w:lvlJc w:val="left"/>
      <w:pPr>
        <w:ind w:left="4800" w:hanging="360"/>
      </w:pPr>
      <w:rPr>
        <w:rFonts w:ascii="Wingdings" w:hAnsi="Wingdings" w:hint="default"/>
      </w:rPr>
    </w:lvl>
    <w:lvl w:ilvl="6" w:tplc="40090001" w:tentative="1">
      <w:start w:val="1"/>
      <w:numFmt w:val="bullet"/>
      <w:lvlText w:val=""/>
      <w:lvlJc w:val="left"/>
      <w:pPr>
        <w:ind w:left="5520" w:hanging="360"/>
      </w:pPr>
      <w:rPr>
        <w:rFonts w:ascii="Symbol" w:hAnsi="Symbol" w:hint="default"/>
      </w:rPr>
    </w:lvl>
    <w:lvl w:ilvl="7" w:tplc="40090003" w:tentative="1">
      <w:start w:val="1"/>
      <w:numFmt w:val="bullet"/>
      <w:lvlText w:val="o"/>
      <w:lvlJc w:val="left"/>
      <w:pPr>
        <w:ind w:left="6240" w:hanging="360"/>
      </w:pPr>
      <w:rPr>
        <w:rFonts w:ascii="Courier New" w:hAnsi="Courier New" w:cs="Courier New" w:hint="default"/>
      </w:rPr>
    </w:lvl>
    <w:lvl w:ilvl="8" w:tplc="40090005" w:tentative="1">
      <w:start w:val="1"/>
      <w:numFmt w:val="bullet"/>
      <w:lvlText w:val=""/>
      <w:lvlJc w:val="left"/>
      <w:pPr>
        <w:ind w:left="6960" w:hanging="360"/>
      </w:pPr>
      <w:rPr>
        <w:rFonts w:ascii="Wingdings" w:hAnsi="Wingdings" w:hint="default"/>
      </w:rPr>
    </w:lvl>
  </w:abstractNum>
  <w:abstractNum w:abstractNumId="4">
    <w:nsid w:val="08C65723"/>
    <w:multiLevelType w:val="hybridMultilevel"/>
    <w:tmpl w:val="597425E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
    <w:nsid w:val="10540CDA"/>
    <w:multiLevelType w:val="hybridMultilevel"/>
    <w:tmpl w:val="F2B6D9E4"/>
    <w:lvl w:ilvl="0" w:tplc="4808D24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FDC2BCD8">
      <w:start w:val="1"/>
      <w:numFmt w:val="bullet"/>
      <w:pStyle w:val="Bullet3"/>
      <w:lvlText w:val=""/>
      <w:lvlJc w:val="left"/>
      <w:pPr>
        <w:tabs>
          <w:tab w:val="num" w:pos="1440"/>
        </w:tabs>
        <w:ind w:left="1440" w:hanging="360"/>
      </w:pPr>
      <w:rPr>
        <w:rFonts w:ascii="Symbol" w:hAnsi="Symbol" w:hint="default"/>
        <w:sz w:val="20"/>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0D57D98"/>
    <w:multiLevelType w:val="hybridMultilevel"/>
    <w:tmpl w:val="F21473B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nsid w:val="12E50357"/>
    <w:multiLevelType w:val="hybridMultilevel"/>
    <w:tmpl w:val="CDE086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81F20E3"/>
    <w:multiLevelType w:val="hybridMultilevel"/>
    <w:tmpl w:val="D5B4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D4DFA"/>
    <w:multiLevelType w:val="hybridMultilevel"/>
    <w:tmpl w:val="30E65E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F0416AD"/>
    <w:multiLevelType w:val="hybridMultilevel"/>
    <w:tmpl w:val="4490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D297E"/>
    <w:multiLevelType w:val="hybridMultilevel"/>
    <w:tmpl w:val="1D4E9550"/>
    <w:lvl w:ilvl="0" w:tplc="40090001">
      <w:start w:val="1"/>
      <w:numFmt w:val="bullet"/>
      <w:lvlText w:val=""/>
      <w:lvlJc w:val="left"/>
      <w:pPr>
        <w:ind w:left="1200" w:hanging="360"/>
      </w:pPr>
      <w:rPr>
        <w:rFonts w:ascii="Symbol" w:hAnsi="Symbol" w:hint="default"/>
      </w:rPr>
    </w:lvl>
    <w:lvl w:ilvl="1" w:tplc="40090003" w:tentative="1">
      <w:start w:val="1"/>
      <w:numFmt w:val="bullet"/>
      <w:lvlText w:val="o"/>
      <w:lvlJc w:val="left"/>
      <w:pPr>
        <w:ind w:left="1920" w:hanging="360"/>
      </w:pPr>
      <w:rPr>
        <w:rFonts w:ascii="Courier New" w:hAnsi="Courier New" w:cs="Courier New" w:hint="default"/>
      </w:rPr>
    </w:lvl>
    <w:lvl w:ilvl="2" w:tplc="40090005" w:tentative="1">
      <w:start w:val="1"/>
      <w:numFmt w:val="bullet"/>
      <w:lvlText w:val=""/>
      <w:lvlJc w:val="left"/>
      <w:pPr>
        <w:ind w:left="2640" w:hanging="360"/>
      </w:pPr>
      <w:rPr>
        <w:rFonts w:ascii="Wingdings" w:hAnsi="Wingdings" w:hint="default"/>
      </w:rPr>
    </w:lvl>
    <w:lvl w:ilvl="3" w:tplc="40090001" w:tentative="1">
      <w:start w:val="1"/>
      <w:numFmt w:val="bullet"/>
      <w:lvlText w:val=""/>
      <w:lvlJc w:val="left"/>
      <w:pPr>
        <w:ind w:left="3360" w:hanging="360"/>
      </w:pPr>
      <w:rPr>
        <w:rFonts w:ascii="Symbol" w:hAnsi="Symbol" w:hint="default"/>
      </w:rPr>
    </w:lvl>
    <w:lvl w:ilvl="4" w:tplc="40090003" w:tentative="1">
      <w:start w:val="1"/>
      <w:numFmt w:val="bullet"/>
      <w:lvlText w:val="o"/>
      <w:lvlJc w:val="left"/>
      <w:pPr>
        <w:ind w:left="4080" w:hanging="360"/>
      </w:pPr>
      <w:rPr>
        <w:rFonts w:ascii="Courier New" w:hAnsi="Courier New" w:cs="Courier New" w:hint="default"/>
      </w:rPr>
    </w:lvl>
    <w:lvl w:ilvl="5" w:tplc="40090005" w:tentative="1">
      <w:start w:val="1"/>
      <w:numFmt w:val="bullet"/>
      <w:lvlText w:val=""/>
      <w:lvlJc w:val="left"/>
      <w:pPr>
        <w:ind w:left="4800" w:hanging="360"/>
      </w:pPr>
      <w:rPr>
        <w:rFonts w:ascii="Wingdings" w:hAnsi="Wingdings" w:hint="default"/>
      </w:rPr>
    </w:lvl>
    <w:lvl w:ilvl="6" w:tplc="40090001" w:tentative="1">
      <w:start w:val="1"/>
      <w:numFmt w:val="bullet"/>
      <w:lvlText w:val=""/>
      <w:lvlJc w:val="left"/>
      <w:pPr>
        <w:ind w:left="5520" w:hanging="360"/>
      </w:pPr>
      <w:rPr>
        <w:rFonts w:ascii="Symbol" w:hAnsi="Symbol" w:hint="default"/>
      </w:rPr>
    </w:lvl>
    <w:lvl w:ilvl="7" w:tplc="40090003" w:tentative="1">
      <w:start w:val="1"/>
      <w:numFmt w:val="bullet"/>
      <w:lvlText w:val="o"/>
      <w:lvlJc w:val="left"/>
      <w:pPr>
        <w:ind w:left="6240" w:hanging="360"/>
      </w:pPr>
      <w:rPr>
        <w:rFonts w:ascii="Courier New" w:hAnsi="Courier New" w:cs="Courier New" w:hint="default"/>
      </w:rPr>
    </w:lvl>
    <w:lvl w:ilvl="8" w:tplc="40090005" w:tentative="1">
      <w:start w:val="1"/>
      <w:numFmt w:val="bullet"/>
      <w:lvlText w:val=""/>
      <w:lvlJc w:val="left"/>
      <w:pPr>
        <w:ind w:left="6960" w:hanging="360"/>
      </w:pPr>
      <w:rPr>
        <w:rFonts w:ascii="Wingdings" w:hAnsi="Wingdings" w:hint="default"/>
      </w:rPr>
    </w:lvl>
  </w:abstractNum>
  <w:abstractNum w:abstractNumId="12">
    <w:nsid w:val="24C143BB"/>
    <w:multiLevelType w:val="hybridMultilevel"/>
    <w:tmpl w:val="4C2CA98C"/>
    <w:lvl w:ilvl="0" w:tplc="40090001">
      <w:start w:val="1"/>
      <w:numFmt w:val="bullet"/>
      <w:lvlText w:val=""/>
      <w:lvlJc w:val="left"/>
      <w:pPr>
        <w:ind w:left="1200" w:hanging="360"/>
      </w:pPr>
      <w:rPr>
        <w:rFonts w:ascii="Symbol" w:hAnsi="Symbol" w:hint="default"/>
      </w:rPr>
    </w:lvl>
    <w:lvl w:ilvl="1" w:tplc="40090003" w:tentative="1">
      <w:start w:val="1"/>
      <w:numFmt w:val="bullet"/>
      <w:lvlText w:val="o"/>
      <w:lvlJc w:val="left"/>
      <w:pPr>
        <w:ind w:left="1920" w:hanging="360"/>
      </w:pPr>
      <w:rPr>
        <w:rFonts w:ascii="Courier New" w:hAnsi="Courier New" w:cs="Courier New" w:hint="default"/>
      </w:rPr>
    </w:lvl>
    <w:lvl w:ilvl="2" w:tplc="40090005" w:tentative="1">
      <w:start w:val="1"/>
      <w:numFmt w:val="bullet"/>
      <w:lvlText w:val=""/>
      <w:lvlJc w:val="left"/>
      <w:pPr>
        <w:ind w:left="2640" w:hanging="360"/>
      </w:pPr>
      <w:rPr>
        <w:rFonts w:ascii="Wingdings" w:hAnsi="Wingdings" w:hint="default"/>
      </w:rPr>
    </w:lvl>
    <w:lvl w:ilvl="3" w:tplc="40090001" w:tentative="1">
      <w:start w:val="1"/>
      <w:numFmt w:val="bullet"/>
      <w:lvlText w:val=""/>
      <w:lvlJc w:val="left"/>
      <w:pPr>
        <w:ind w:left="3360" w:hanging="360"/>
      </w:pPr>
      <w:rPr>
        <w:rFonts w:ascii="Symbol" w:hAnsi="Symbol" w:hint="default"/>
      </w:rPr>
    </w:lvl>
    <w:lvl w:ilvl="4" w:tplc="40090003" w:tentative="1">
      <w:start w:val="1"/>
      <w:numFmt w:val="bullet"/>
      <w:lvlText w:val="o"/>
      <w:lvlJc w:val="left"/>
      <w:pPr>
        <w:ind w:left="4080" w:hanging="360"/>
      </w:pPr>
      <w:rPr>
        <w:rFonts w:ascii="Courier New" w:hAnsi="Courier New" w:cs="Courier New" w:hint="default"/>
      </w:rPr>
    </w:lvl>
    <w:lvl w:ilvl="5" w:tplc="40090005" w:tentative="1">
      <w:start w:val="1"/>
      <w:numFmt w:val="bullet"/>
      <w:lvlText w:val=""/>
      <w:lvlJc w:val="left"/>
      <w:pPr>
        <w:ind w:left="4800" w:hanging="360"/>
      </w:pPr>
      <w:rPr>
        <w:rFonts w:ascii="Wingdings" w:hAnsi="Wingdings" w:hint="default"/>
      </w:rPr>
    </w:lvl>
    <w:lvl w:ilvl="6" w:tplc="40090001" w:tentative="1">
      <w:start w:val="1"/>
      <w:numFmt w:val="bullet"/>
      <w:lvlText w:val=""/>
      <w:lvlJc w:val="left"/>
      <w:pPr>
        <w:ind w:left="5520" w:hanging="360"/>
      </w:pPr>
      <w:rPr>
        <w:rFonts w:ascii="Symbol" w:hAnsi="Symbol" w:hint="default"/>
      </w:rPr>
    </w:lvl>
    <w:lvl w:ilvl="7" w:tplc="40090003" w:tentative="1">
      <w:start w:val="1"/>
      <w:numFmt w:val="bullet"/>
      <w:lvlText w:val="o"/>
      <w:lvlJc w:val="left"/>
      <w:pPr>
        <w:ind w:left="6240" w:hanging="360"/>
      </w:pPr>
      <w:rPr>
        <w:rFonts w:ascii="Courier New" w:hAnsi="Courier New" w:cs="Courier New" w:hint="default"/>
      </w:rPr>
    </w:lvl>
    <w:lvl w:ilvl="8" w:tplc="40090005" w:tentative="1">
      <w:start w:val="1"/>
      <w:numFmt w:val="bullet"/>
      <w:lvlText w:val=""/>
      <w:lvlJc w:val="left"/>
      <w:pPr>
        <w:ind w:left="6960" w:hanging="360"/>
      </w:pPr>
      <w:rPr>
        <w:rFonts w:ascii="Wingdings" w:hAnsi="Wingdings" w:hint="default"/>
      </w:rPr>
    </w:lvl>
  </w:abstractNum>
  <w:abstractNum w:abstractNumId="13">
    <w:nsid w:val="26536712"/>
    <w:multiLevelType w:val="hybridMultilevel"/>
    <w:tmpl w:val="D6DE7F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822566D"/>
    <w:multiLevelType w:val="hybridMultilevel"/>
    <w:tmpl w:val="D2BAA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E2B6149"/>
    <w:multiLevelType w:val="hybridMultilevel"/>
    <w:tmpl w:val="FD1266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3074F21"/>
    <w:multiLevelType w:val="hybridMultilevel"/>
    <w:tmpl w:val="D902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F07D5"/>
    <w:multiLevelType w:val="hybridMultilevel"/>
    <w:tmpl w:val="28BC1A64"/>
    <w:lvl w:ilvl="0" w:tplc="40090001">
      <w:start w:val="1"/>
      <w:numFmt w:val="bullet"/>
      <w:lvlText w:val=""/>
      <w:lvlJc w:val="left"/>
      <w:pPr>
        <w:ind w:left="811" w:hanging="360"/>
      </w:pPr>
      <w:rPr>
        <w:rFonts w:ascii="Symbol" w:hAnsi="Symbol" w:hint="default"/>
      </w:rPr>
    </w:lvl>
    <w:lvl w:ilvl="1" w:tplc="40090003" w:tentative="1">
      <w:start w:val="1"/>
      <w:numFmt w:val="bullet"/>
      <w:lvlText w:val="o"/>
      <w:lvlJc w:val="left"/>
      <w:pPr>
        <w:ind w:left="1531" w:hanging="360"/>
      </w:pPr>
      <w:rPr>
        <w:rFonts w:ascii="Courier New" w:hAnsi="Courier New" w:cs="Courier New" w:hint="default"/>
      </w:rPr>
    </w:lvl>
    <w:lvl w:ilvl="2" w:tplc="40090005" w:tentative="1">
      <w:start w:val="1"/>
      <w:numFmt w:val="bullet"/>
      <w:lvlText w:val=""/>
      <w:lvlJc w:val="left"/>
      <w:pPr>
        <w:ind w:left="2251" w:hanging="360"/>
      </w:pPr>
      <w:rPr>
        <w:rFonts w:ascii="Wingdings" w:hAnsi="Wingdings" w:hint="default"/>
      </w:rPr>
    </w:lvl>
    <w:lvl w:ilvl="3" w:tplc="40090001" w:tentative="1">
      <w:start w:val="1"/>
      <w:numFmt w:val="bullet"/>
      <w:lvlText w:val=""/>
      <w:lvlJc w:val="left"/>
      <w:pPr>
        <w:ind w:left="2971" w:hanging="360"/>
      </w:pPr>
      <w:rPr>
        <w:rFonts w:ascii="Symbol" w:hAnsi="Symbol" w:hint="default"/>
      </w:rPr>
    </w:lvl>
    <w:lvl w:ilvl="4" w:tplc="40090003" w:tentative="1">
      <w:start w:val="1"/>
      <w:numFmt w:val="bullet"/>
      <w:lvlText w:val="o"/>
      <w:lvlJc w:val="left"/>
      <w:pPr>
        <w:ind w:left="3691" w:hanging="360"/>
      </w:pPr>
      <w:rPr>
        <w:rFonts w:ascii="Courier New" w:hAnsi="Courier New" w:cs="Courier New" w:hint="default"/>
      </w:rPr>
    </w:lvl>
    <w:lvl w:ilvl="5" w:tplc="40090005" w:tentative="1">
      <w:start w:val="1"/>
      <w:numFmt w:val="bullet"/>
      <w:lvlText w:val=""/>
      <w:lvlJc w:val="left"/>
      <w:pPr>
        <w:ind w:left="4411" w:hanging="360"/>
      </w:pPr>
      <w:rPr>
        <w:rFonts w:ascii="Wingdings" w:hAnsi="Wingdings" w:hint="default"/>
      </w:rPr>
    </w:lvl>
    <w:lvl w:ilvl="6" w:tplc="40090001" w:tentative="1">
      <w:start w:val="1"/>
      <w:numFmt w:val="bullet"/>
      <w:lvlText w:val=""/>
      <w:lvlJc w:val="left"/>
      <w:pPr>
        <w:ind w:left="5131" w:hanging="360"/>
      </w:pPr>
      <w:rPr>
        <w:rFonts w:ascii="Symbol" w:hAnsi="Symbol" w:hint="default"/>
      </w:rPr>
    </w:lvl>
    <w:lvl w:ilvl="7" w:tplc="40090003" w:tentative="1">
      <w:start w:val="1"/>
      <w:numFmt w:val="bullet"/>
      <w:lvlText w:val="o"/>
      <w:lvlJc w:val="left"/>
      <w:pPr>
        <w:ind w:left="5851" w:hanging="360"/>
      </w:pPr>
      <w:rPr>
        <w:rFonts w:ascii="Courier New" w:hAnsi="Courier New" w:cs="Courier New" w:hint="default"/>
      </w:rPr>
    </w:lvl>
    <w:lvl w:ilvl="8" w:tplc="40090005" w:tentative="1">
      <w:start w:val="1"/>
      <w:numFmt w:val="bullet"/>
      <w:lvlText w:val=""/>
      <w:lvlJc w:val="left"/>
      <w:pPr>
        <w:ind w:left="6571" w:hanging="360"/>
      </w:pPr>
      <w:rPr>
        <w:rFonts w:ascii="Wingdings" w:hAnsi="Wingdings" w:hint="default"/>
      </w:rPr>
    </w:lvl>
  </w:abstractNum>
  <w:abstractNum w:abstractNumId="18">
    <w:nsid w:val="47E31C06"/>
    <w:multiLevelType w:val="hybridMultilevel"/>
    <w:tmpl w:val="A19E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410AC"/>
    <w:multiLevelType w:val="hybridMultilevel"/>
    <w:tmpl w:val="8DB849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F1A5C6C"/>
    <w:multiLevelType w:val="hybridMultilevel"/>
    <w:tmpl w:val="D444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43A23"/>
    <w:multiLevelType w:val="hybridMultilevel"/>
    <w:tmpl w:val="1B2A6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7824CAD"/>
    <w:multiLevelType w:val="hybridMultilevel"/>
    <w:tmpl w:val="7656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E37A42"/>
    <w:multiLevelType w:val="hybridMultilevel"/>
    <w:tmpl w:val="F676A9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7C66741"/>
    <w:multiLevelType w:val="hybridMultilevel"/>
    <w:tmpl w:val="AB348C8A"/>
    <w:lvl w:ilvl="0" w:tplc="C4767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47988"/>
    <w:multiLevelType w:val="hybridMultilevel"/>
    <w:tmpl w:val="CEEA8D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63F2BFC"/>
    <w:multiLevelType w:val="hybridMultilevel"/>
    <w:tmpl w:val="1D5E1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BB1B09"/>
    <w:multiLevelType w:val="hybridMultilevel"/>
    <w:tmpl w:val="CC86ED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DC71A0F"/>
    <w:multiLevelType w:val="hybridMultilevel"/>
    <w:tmpl w:val="ED1008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6"/>
  </w:num>
  <w:num w:numId="4">
    <w:abstractNumId w:val="20"/>
  </w:num>
  <w:num w:numId="5">
    <w:abstractNumId w:val="2"/>
  </w:num>
  <w:num w:numId="6">
    <w:abstractNumId w:val="10"/>
  </w:num>
  <w:num w:numId="7">
    <w:abstractNumId w:val="16"/>
  </w:num>
  <w:num w:numId="8">
    <w:abstractNumId w:val="8"/>
  </w:num>
  <w:num w:numId="9">
    <w:abstractNumId w:val="24"/>
  </w:num>
  <w:num w:numId="10">
    <w:abstractNumId w:val="1"/>
  </w:num>
  <w:num w:numId="11">
    <w:abstractNumId w:val="23"/>
  </w:num>
  <w:num w:numId="12">
    <w:abstractNumId w:val="14"/>
  </w:num>
  <w:num w:numId="13">
    <w:abstractNumId w:val="9"/>
  </w:num>
  <w:num w:numId="14">
    <w:abstractNumId w:val="21"/>
  </w:num>
  <w:num w:numId="15">
    <w:abstractNumId w:val="7"/>
  </w:num>
  <w:num w:numId="16">
    <w:abstractNumId w:val="19"/>
  </w:num>
  <w:num w:numId="17">
    <w:abstractNumId w:val="25"/>
  </w:num>
  <w:num w:numId="18">
    <w:abstractNumId w:val="4"/>
  </w:num>
  <w:num w:numId="19">
    <w:abstractNumId w:val="5"/>
  </w:num>
  <w:num w:numId="20">
    <w:abstractNumId w:val="3"/>
  </w:num>
  <w:num w:numId="21">
    <w:abstractNumId w:val="12"/>
  </w:num>
  <w:num w:numId="22">
    <w:abstractNumId w:val="11"/>
  </w:num>
  <w:num w:numId="23">
    <w:abstractNumId w:val="6"/>
  </w:num>
  <w:num w:numId="24">
    <w:abstractNumId w:val="22"/>
  </w:num>
  <w:num w:numId="25">
    <w:abstractNumId w:val="18"/>
  </w:num>
  <w:num w:numId="26">
    <w:abstractNumId w:val="27"/>
  </w:num>
  <w:num w:numId="27">
    <w:abstractNumId w:val="28"/>
  </w:num>
  <w:num w:numId="28">
    <w:abstractNumId w:val="13"/>
  </w:num>
  <w:num w:numId="29">
    <w:abstractNumId w:val="15"/>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intFractionalCharacterWidth/>
  <w:embedSystemFonts/>
  <w:proofState w:spelling="clean" w:grammar="clean"/>
  <w:attachedTemplate r:id="rId1"/>
  <w:stylePaneFormatFilter w:val="3F01"/>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useFELayout/>
  </w:compat>
  <w:rsids>
    <w:rsidRoot w:val="00282213"/>
    <w:rsid w:val="0000389A"/>
    <w:rsid w:val="00006DC4"/>
    <w:rsid w:val="00024EBB"/>
    <w:rsid w:val="00031B88"/>
    <w:rsid w:val="000422EF"/>
    <w:rsid w:val="00043615"/>
    <w:rsid w:val="00053E14"/>
    <w:rsid w:val="000569AD"/>
    <w:rsid w:val="00084246"/>
    <w:rsid w:val="0008698A"/>
    <w:rsid w:val="00090709"/>
    <w:rsid w:val="000A1DF8"/>
    <w:rsid w:val="000E165C"/>
    <w:rsid w:val="000E1C5C"/>
    <w:rsid w:val="000E6BAE"/>
    <w:rsid w:val="000F6142"/>
    <w:rsid w:val="000F7179"/>
    <w:rsid w:val="000F7437"/>
    <w:rsid w:val="001156DC"/>
    <w:rsid w:val="0011585A"/>
    <w:rsid w:val="00143C80"/>
    <w:rsid w:val="0015210E"/>
    <w:rsid w:val="001566F7"/>
    <w:rsid w:val="0016173C"/>
    <w:rsid w:val="001719C8"/>
    <w:rsid w:val="00176599"/>
    <w:rsid w:val="001A08B9"/>
    <w:rsid w:val="001B26A5"/>
    <w:rsid w:val="001D2FAA"/>
    <w:rsid w:val="001F2448"/>
    <w:rsid w:val="001F4738"/>
    <w:rsid w:val="002126BE"/>
    <w:rsid w:val="002134F1"/>
    <w:rsid w:val="00217151"/>
    <w:rsid w:val="00233F83"/>
    <w:rsid w:val="00236222"/>
    <w:rsid w:val="00236245"/>
    <w:rsid w:val="00241ECF"/>
    <w:rsid w:val="00247369"/>
    <w:rsid w:val="00252DAC"/>
    <w:rsid w:val="00256E41"/>
    <w:rsid w:val="00272BEB"/>
    <w:rsid w:val="002733A4"/>
    <w:rsid w:val="00274CE3"/>
    <w:rsid w:val="00282213"/>
    <w:rsid w:val="002A3378"/>
    <w:rsid w:val="002A5C70"/>
    <w:rsid w:val="002A7E8A"/>
    <w:rsid w:val="002C1673"/>
    <w:rsid w:val="002C253F"/>
    <w:rsid w:val="002E2494"/>
    <w:rsid w:val="00312AFA"/>
    <w:rsid w:val="003155F5"/>
    <w:rsid w:val="00334B4D"/>
    <w:rsid w:val="003441E8"/>
    <w:rsid w:val="00344AA0"/>
    <w:rsid w:val="003608F9"/>
    <w:rsid w:val="00360C90"/>
    <w:rsid w:val="00361E77"/>
    <w:rsid w:val="00364067"/>
    <w:rsid w:val="00385E19"/>
    <w:rsid w:val="003917EB"/>
    <w:rsid w:val="003A196F"/>
    <w:rsid w:val="003A680A"/>
    <w:rsid w:val="003C2DF9"/>
    <w:rsid w:val="003C3B46"/>
    <w:rsid w:val="003D0D57"/>
    <w:rsid w:val="003D36C3"/>
    <w:rsid w:val="003D4E2A"/>
    <w:rsid w:val="004328F7"/>
    <w:rsid w:val="004349F8"/>
    <w:rsid w:val="00437F6D"/>
    <w:rsid w:val="00452CBD"/>
    <w:rsid w:val="00453ED4"/>
    <w:rsid w:val="004653B6"/>
    <w:rsid w:val="004658BC"/>
    <w:rsid w:val="00482140"/>
    <w:rsid w:val="00490720"/>
    <w:rsid w:val="004913CC"/>
    <w:rsid w:val="00497A78"/>
    <w:rsid w:val="004A0A29"/>
    <w:rsid w:val="004A0E66"/>
    <w:rsid w:val="004B291C"/>
    <w:rsid w:val="004B330C"/>
    <w:rsid w:val="004C1652"/>
    <w:rsid w:val="004C19FD"/>
    <w:rsid w:val="004C465F"/>
    <w:rsid w:val="004D07BB"/>
    <w:rsid w:val="004D6874"/>
    <w:rsid w:val="004E1219"/>
    <w:rsid w:val="004E35B4"/>
    <w:rsid w:val="004F7496"/>
    <w:rsid w:val="00504AA8"/>
    <w:rsid w:val="00517A07"/>
    <w:rsid w:val="00521B4A"/>
    <w:rsid w:val="00531577"/>
    <w:rsid w:val="00534885"/>
    <w:rsid w:val="005420A5"/>
    <w:rsid w:val="0054414D"/>
    <w:rsid w:val="005533C4"/>
    <w:rsid w:val="005573B5"/>
    <w:rsid w:val="00560D8F"/>
    <w:rsid w:val="00571F40"/>
    <w:rsid w:val="00572729"/>
    <w:rsid w:val="00593373"/>
    <w:rsid w:val="005B0E79"/>
    <w:rsid w:val="005C1AEF"/>
    <w:rsid w:val="005C5E16"/>
    <w:rsid w:val="005D7DD7"/>
    <w:rsid w:val="005E1831"/>
    <w:rsid w:val="005E643D"/>
    <w:rsid w:val="005F3F4E"/>
    <w:rsid w:val="005F6770"/>
    <w:rsid w:val="006123F9"/>
    <w:rsid w:val="006175BA"/>
    <w:rsid w:val="006242DF"/>
    <w:rsid w:val="00632B89"/>
    <w:rsid w:val="00635212"/>
    <w:rsid w:val="006468BB"/>
    <w:rsid w:val="006474A9"/>
    <w:rsid w:val="00652BA1"/>
    <w:rsid w:val="006579FF"/>
    <w:rsid w:val="00662F2C"/>
    <w:rsid w:val="006921B9"/>
    <w:rsid w:val="00697314"/>
    <w:rsid w:val="00697E09"/>
    <w:rsid w:val="006A25D6"/>
    <w:rsid w:val="006A3661"/>
    <w:rsid w:val="006A6643"/>
    <w:rsid w:val="006B6162"/>
    <w:rsid w:val="006C341F"/>
    <w:rsid w:val="006D21C5"/>
    <w:rsid w:val="006D2892"/>
    <w:rsid w:val="006E6162"/>
    <w:rsid w:val="006F02F5"/>
    <w:rsid w:val="00704FA5"/>
    <w:rsid w:val="0071589D"/>
    <w:rsid w:val="0072166D"/>
    <w:rsid w:val="007226FE"/>
    <w:rsid w:val="00726B44"/>
    <w:rsid w:val="007356BE"/>
    <w:rsid w:val="007448BC"/>
    <w:rsid w:val="00752DD8"/>
    <w:rsid w:val="007817E0"/>
    <w:rsid w:val="00786814"/>
    <w:rsid w:val="00786BD1"/>
    <w:rsid w:val="007944BB"/>
    <w:rsid w:val="007A6F63"/>
    <w:rsid w:val="007C2FCA"/>
    <w:rsid w:val="007D0DDD"/>
    <w:rsid w:val="007E1617"/>
    <w:rsid w:val="007F37CF"/>
    <w:rsid w:val="008015E0"/>
    <w:rsid w:val="00806A33"/>
    <w:rsid w:val="00807853"/>
    <w:rsid w:val="008378AF"/>
    <w:rsid w:val="00841004"/>
    <w:rsid w:val="008556D8"/>
    <w:rsid w:val="0086651B"/>
    <w:rsid w:val="00877FC9"/>
    <w:rsid w:val="008A0EB6"/>
    <w:rsid w:val="008A3994"/>
    <w:rsid w:val="008B7A9A"/>
    <w:rsid w:val="008D29B6"/>
    <w:rsid w:val="008D3A95"/>
    <w:rsid w:val="008E5FA1"/>
    <w:rsid w:val="008F0D9C"/>
    <w:rsid w:val="008F4C70"/>
    <w:rsid w:val="0090255A"/>
    <w:rsid w:val="00906930"/>
    <w:rsid w:val="00915232"/>
    <w:rsid w:val="00915E79"/>
    <w:rsid w:val="009163CE"/>
    <w:rsid w:val="009206A4"/>
    <w:rsid w:val="0094502F"/>
    <w:rsid w:val="00946804"/>
    <w:rsid w:val="009469D6"/>
    <w:rsid w:val="00965F6F"/>
    <w:rsid w:val="009704DA"/>
    <w:rsid w:val="00971E05"/>
    <w:rsid w:val="00974484"/>
    <w:rsid w:val="009945B6"/>
    <w:rsid w:val="009B03A2"/>
    <w:rsid w:val="009C0811"/>
    <w:rsid w:val="009C6684"/>
    <w:rsid w:val="009E6EEB"/>
    <w:rsid w:val="00A17A70"/>
    <w:rsid w:val="00A25944"/>
    <w:rsid w:val="00A45FDF"/>
    <w:rsid w:val="00A703A8"/>
    <w:rsid w:val="00A96379"/>
    <w:rsid w:val="00A966C6"/>
    <w:rsid w:val="00AA23D9"/>
    <w:rsid w:val="00AA26E5"/>
    <w:rsid w:val="00AA7B88"/>
    <w:rsid w:val="00AB0318"/>
    <w:rsid w:val="00AE04CE"/>
    <w:rsid w:val="00AF0CF7"/>
    <w:rsid w:val="00B017FC"/>
    <w:rsid w:val="00B17EE6"/>
    <w:rsid w:val="00B22448"/>
    <w:rsid w:val="00B26174"/>
    <w:rsid w:val="00B3712A"/>
    <w:rsid w:val="00B52AEE"/>
    <w:rsid w:val="00B66625"/>
    <w:rsid w:val="00B80C02"/>
    <w:rsid w:val="00B816C7"/>
    <w:rsid w:val="00B90629"/>
    <w:rsid w:val="00B92491"/>
    <w:rsid w:val="00B93834"/>
    <w:rsid w:val="00BB092A"/>
    <w:rsid w:val="00BD39FE"/>
    <w:rsid w:val="00C13015"/>
    <w:rsid w:val="00C322B7"/>
    <w:rsid w:val="00C51706"/>
    <w:rsid w:val="00C54691"/>
    <w:rsid w:val="00C55CF6"/>
    <w:rsid w:val="00C75F6D"/>
    <w:rsid w:val="00C80253"/>
    <w:rsid w:val="00C80937"/>
    <w:rsid w:val="00C91D71"/>
    <w:rsid w:val="00CA12F7"/>
    <w:rsid w:val="00CB7CD1"/>
    <w:rsid w:val="00CC2F48"/>
    <w:rsid w:val="00CC5621"/>
    <w:rsid w:val="00CF0A4C"/>
    <w:rsid w:val="00CF1214"/>
    <w:rsid w:val="00D0168E"/>
    <w:rsid w:val="00D101E6"/>
    <w:rsid w:val="00D25497"/>
    <w:rsid w:val="00D41E2F"/>
    <w:rsid w:val="00D65A9A"/>
    <w:rsid w:val="00D664FC"/>
    <w:rsid w:val="00D66CC1"/>
    <w:rsid w:val="00D673DD"/>
    <w:rsid w:val="00D723AF"/>
    <w:rsid w:val="00D93234"/>
    <w:rsid w:val="00DB1141"/>
    <w:rsid w:val="00DB6B77"/>
    <w:rsid w:val="00DD0C9C"/>
    <w:rsid w:val="00DD4941"/>
    <w:rsid w:val="00DE66F3"/>
    <w:rsid w:val="00DF192C"/>
    <w:rsid w:val="00E01ADB"/>
    <w:rsid w:val="00E0213E"/>
    <w:rsid w:val="00E05B4A"/>
    <w:rsid w:val="00E06A10"/>
    <w:rsid w:val="00E11117"/>
    <w:rsid w:val="00E23E32"/>
    <w:rsid w:val="00E376AA"/>
    <w:rsid w:val="00E40952"/>
    <w:rsid w:val="00E564D7"/>
    <w:rsid w:val="00E602FA"/>
    <w:rsid w:val="00E8031A"/>
    <w:rsid w:val="00E8230A"/>
    <w:rsid w:val="00E84924"/>
    <w:rsid w:val="00E8629F"/>
    <w:rsid w:val="00E91F3E"/>
    <w:rsid w:val="00EA5518"/>
    <w:rsid w:val="00ED4075"/>
    <w:rsid w:val="00EF13D8"/>
    <w:rsid w:val="00F01BFA"/>
    <w:rsid w:val="00F03DE7"/>
    <w:rsid w:val="00F049F6"/>
    <w:rsid w:val="00F20A84"/>
    <w:rsid w:val="00F3336D"/>
    <w:rsid w:val="00F353DE"/>
    <w:rsid w:val="00F36CA3"/>
    <w:rsid w:val="00F3701E"/>
    <w:rsid w:val="00F37A2A"/>
    <w:rsid w:val="00F40FA2"/>
    <w:rsid w:val="00F47F23"/>
    <w:rsid w:val="00F545C3"/>
    <w:rsid w:val="00F55E7D"/>
    <w:rsid w:val="00F61201"/>
    <w:rsid w:val="00F677DD"/>
    <w:rsid w:val="00F75A16"/>
    <w:rsid w:val="00F81A4E"/>
    <w:rsid w:val="00F8498A"/>
    <w:rsid w:val="00FB186E"/>
    <w:rsid w:val="00FB6E00"/>
    <w:rsid w:val="00FC19B3"/>
    <w:rsid w:val="00FD70C8"/>
    <w:rsid w:val="00FE37D9"/>
    <w:rsid w:val="00FE47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FC9"/>
    <w:pPr>
      <w:spacing w:after="180"/>
    </w:pPr>
    <w:rPr>
      <w:lang w:val="en-GB"/>
    </w:rPr>
  </w:style>
  <w:style w:type="paragraph" w:styleId="Heading1">
    <w:name w:val="heading 1"/>
    <w:next w:val="Normal"/>
    <w:qFormat/>
    <w:rsid w:val="00877FC9"/>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rsid w:val="00877FC9"/>
    <w:pPr>
      <w:pBdr>
        <w:top w:val="none" w:sz="0" w:space="0" w:color="auto"/>
      </w:pBdr>
      <w:spacing w:before="180"/>
      <w:outlineLvl w:val="1"/>
    </w:pPr>
    <w:rPr>
      <w:sz w:val="32"/>
    </w:rPr>
  </w:style>
  <w:style w:type="paragraph" w:styleId="Heading3">
    <w:name w:val="heading 3"/>
    <w:basedOn w:val="Heading2"/>
    <w:next w:val="Normal"/>
    <w:qFormat/>
    <w:rsid w:val="00877FC9"/>
    <w:pPr>
      <w:spacing w:before="120"/>
      <w:outlineLvl w:val="2"/>
    </w:pPr>
    <w:rPr>
      <w:sz w:val="28"/>
    </w:rPr>
  </w:style>
  <w:style w:type="paragraph" w:styleId="Heading4">
    <w:name w:val="heading 4"/>
    <w:basedOn w:val="Heading3"/>
    <w:next w:val="Normal"/>
    <w:qFormat/>
    <w:rsid w:val="00877FC9"/>
    <w:pPr>
      <w:ind w:left="1418" w:hanging="1418"/>
      <w:outlineLvl w:val="3"/>
    </w:pPr>
    <w:rPr>
      <w:sz w:val="24"/>
    </w:rPr>
  </w:style>
  <w:style w:type="paragraph" w:styleId="Heading5">
    <w:name w:val="heading 5"/>
    <w:basedOn w:val="Heading4"/>
    <w:next w:val="Normal"/>
    <w:qFormat/>
    <w:rsid w:val="00877FC9"/>
    <w:pPr>
      <w:ind w:left="1701" w:hanging="1701"/>
      <w:outlineLvl w:val="4"/>
    </w:pPr>
    <w:rPr>
      <w:sz w:val="22"/>
    </w:rPr>
  </w:style>
  <w:style w:type="paragraph" w:styleId="Heading6">
    <w:name w:val="heading 6"/>
    <w:basedOn w:val="H6"/>
    <w:next w:val="Normal"/>
    <w:qFormat/>
    <w:rsid w:val="00877FC9"/>
    <w:pPr>
      <w:outlineLvl w:val="5"/>
    </w:pPr>
  </w:style>
  <w:style w:type="paragraph" w:styleId="Heading7">
    <w:name w:val="heading 7"/>
    <w:basedOn w:val="H6"/>
    <w:next w:val="Normal"/>
    <w:qFormat/>
    <w:rsid w:val="00877FC9"/>
    <w:pPr>
      <w:outlineLvl w:val="6"/>
    </w:pPr>
  </w:style>
  <w:style w:type="paragraph" w:styleId="Heading8">
    <w:name w:val="heading 8"/>
    <w:basedOn w:val="Heading1"/>
    <w:next w:val="Normal"/>
    <w:qFormat/>
    <w:rsid w:val="00877FC9"/>
    <w:pPr>
      <w:ind w:left="0" w:firstLine="0"/>
      <w:outlineLvl w:val="7"/>
    </w:pPr>
  </w:style>
  <w:style w:type="paragraph" w:styleId="Heading9">
    <w:name w:val="heading 9"/>
    <w:basedOn w:val="Heading8"/>
    <w:next w:val="Normal"/>
    <w:qFormat/>
    <w:rsid w:val="00877FC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77FC9"/>
    <w:pPr>
      <w:ind w:left="1985" w:hanging="1985"/>
      <w:outlineLvl w:val="9"/>
    </w:pPr>
    <w:rPr>
      <w:sz w:val="20"/>
    </w:rPr>
  </w:style>
  <w:style w:type="paragraph" w:styleId="TOC9">
    <w:name w:val="toc 9"/>
    <w:basedOn w:val="TOC8"/>
    <w:uiPriority w:val="39"/>
    <w:rsid w:val="00877FC9"/>
    <w:pPr>
      <w:ind w:left="1418" w:hanging="1418"/>
    </w:pPr>
  </w:style>
  <w:style w:type="paragraph" w:styleId="TOC8">
    <w:name w:val="toc 8"/>
    <w:basedOn w:val="TOC1"/>
    <w:semiHidden/>
    <w:rsid w:val="00877FC9"/>
    <w:pPr>
      <w:spacing w:before="180"/>
      <w:ind w:left="2693" w:hanging="2693"/>
    </w:pPr>
    <w:rPr>
      <w:b/>
    </w:rPr>
  </w:style>
  <w:style w:type="paragraph" w:styleId="TOC1">
    <w:name w:val="toc 1"/>
    <w:uiPriority w:val="39"/>
    <w:rsid w:val="00877FC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877FC9"/>
    <w:pPr>
      <w:keepLines/>
      <w:tabs>
        <w:tab w:val="center" w:pos="4536"/>
        <w:tab w:val="right" w:pos="9072"/>
      </w:tabs>
    </w:pPr>
    <w:rPr>
      <w:noProof/>
    </w:rPr>
  </w:style>
  <w:style w:type="character" w:customStyle="1" w:styleId="ZGSM">
    <w:name w:val="ZGSM"/>
    <w:rsid w:val="00877FC9"/>
  </w:style>
  <w:style w:type="paragraph" w:styleId="Header">
    <w:name w:val="header"/>
    <w:rsid w:val="00877FC9"/>
    <w:pPr>
      <w:widowControl w:val="0"/>
    </w:pPr>
    <w:rPr>
      <w:rFonts w:ascii="Arial" w:hAnsi="Arial"/>
      <w:b/>
      <w:noProof/>
      <w:sz w:val="18"/>
      <w:lang w:val="en-GB"/>
    </w:rPr>
  </w:style>
  <w:style w:type="paragraph" w:customStyle="1" w:styleId="ZD">
    <w:name w:val="ZD"/>
    <w:rsid w:val="00877FC9"/>
    <w:pPr>
      <w:framePr w:wrap="notBeside" w:vAnchor="page" w:hAnchor="margin" w:y="15764"/>
      <w:widowControl w:val="0"/>
    </w:pPr>
    <w:rPr>
      <w:rFonts w:ascii="Arial" w:hAnsi="Arial"/>
      <w:noProof/>
      <w:sz w:val="32"/>
      <w:lang w:val="en-GB"/>
    </w:rPr>
  </w:style>
  <w:style w:type="paragraph" w:styleId="TOC5">
    <w:name w:val="toc 5"/>
    <w:basedOn w:val="TOC4"/>
    <w:semiHidden/>
    <w:rsid w:val="00877FC9"/>
    <w:pPr>
      <w:ind w:left="1701" w:hanging="1701"/>
    </w:pPr>
  </w:style>
  <w:style w:type="paragraph" w:styleId="TOC4">
    <w:name w:val="toc 4"/>
    <w:basedOn w:val="TOC3"/>
    <w:uiPriority w:val="39"/>
    <w:rsid w:val="00877FC9"/>
    <w:pPr>
      <w:ind w:left="1418" w:hanging="1418"/>
    </w:pPr>
  </w:style>
  <w:style w:type="paragraph" w:styleId="TOC3">
    <w:name w:val="toc 3"/>
    <w:basedOn w:val="TOC2"/>
    <w:uiPriority w:val="39"/>
    <w:rsid w:val="00877FC9"/>
    <w:pPr>
      <w:ind w:left="1134" w:hanging="1134"/>
    </w:pPr>
  </w:style>
  <w:style w:type="paragraph" w:styleId="TOC2">
    <w:name w:val="toc 2"/>
    <w:basedOn w:val="TOC1"/>
    <w:uiPriority w:val="39"/>
    <w:rsid w:val="00877FC9"/>
    <w:pPr>
      <w:keepNext w:val="0"/>
      <w:spacing w:before="0"/>
      <w:ind w:left="851" w:hanging="851"/>
    </w:pPr>
    <w:rPr>
      <w:sz w:val="20"/>
    </w:rPr>
  </w:style>
  <w:style w:type="paragraph" w:styleId="Index1">
    <w:name w:val="index 1"/>
    <w:basedOn w:val="Normal"/>
    <w:semiHidden/>
    <w:rsid w:val="00877FC9"/>
    <w:pPr>
      <w:keepLines/>
      <w:spacing w:after="0"/>
    </w:pPr>
  </w:style>
  <w:style w:type="paragraph" w:styleId="Index2">
    <w:name w:val="index 2"/>
    <w:basedOn w:val="Index1"/>
    <w:semiHidden/>
    <w:rsid w:val="00877FC9"/>
    <w:pPr>
      <w:ind w:left="284"/>
    </w:pPr>
  </w:style>
  <w:style w:type="paragraph" w:customStyle="1" w:styleId="TT">
    <w:name w:val="TT"/>
    <w:basedOn w:val="Heading1"/>
    <w:next w:val="Normal"/>
    <w:rsid w:val="00877FC9"/>
    <w:pPr>
      <w:outlineLvl w:val="9"/>
    </w:pPr>
  </w:style>
  <w:style w:type="paragraph" w:styleId="Footer">
    <w:name w:val="footer"/>
    <w:basedOn w:val="Header"/>
    <w:rsid w:val="00877FC9"/>
    <w:pPr>
      <w:jc w:val="center"/>
    </w:pPr>
    <w:rPr>
      <w:i/>
    </w:rPr>
  </w:style>
  <w:style w:type="character" w:styleId="FootnoteReference">
    <w:name w:val="footnote reference"/>
    <w:basedOn w:val="DefaultParagraphFont"/>
    <w:semiHidden/>
    <w:rsid w:val="00877FC9"/>
    <w:rPr>
      <w:b/>
      <w:position w:val="6"/>
      <w:sz w:val="16"/>
    </w:rPr>
  </w:style>
  <w:style w:type="paragraph" w:styleId="FootnoteText">
    <w:name w:val="footnote text"/>
    <w:basedOn w:val="Normal"/>
    <w:semiHidden/>
    <w:rsid w:val="00877FC9"/>
    <w:pPr>
      <w:keepLines/>
      <w:spacing w:after="0"/>
      <w:ind w:left="454" w:hanging="454"/>
    </w:pPr>
    <w:rPr>
      <w:sz w:val="16"/>
    </w:rPr>
  </w:style>
  <w:style w:type="paragraph" w:customStyle="1" w:styleId="NF">
    <w:name w:val="NF"/>
    <w:basedOn w:val="NO"/>
    <w:rsid w:val="00877FC9"/>
    <w:pPr>
      <w:keepNext/>
      <w:spacing w:after="0"/>
    </w:pPr>
    <w:rPr>
      <w:rFonts w:ascii="Arial" w:hAnsi="Arial"/>
      <w:sz w:val="18"/>
    </w:rPr>
  </w:style>
  <w:style w:type="paragraph" w:customStyle="1" w:styleId="NO">
    <w:name w:val="NO"/>
    <w:basedOn w:val="Normal"/>
    <w:rsid w:val="00877FC9"/>
    <w:pPr>
      <w:keepLines/>
      <w:ind w:left="1135" w:hanging="851"/>
    </w:pPr>
  </w:style>
  <w:style w:type="paragraph" w:customStyle="1" w:styleId="PL">
    <w:name w:val="PL"/>
    <w:rsid w:val="00877F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877FC9"/>
    <w:pPr>
      <w:jc w:val="right"/>
    </w:pPr>
  </w:style>
  <w:style w:type="paragraph" w:customStyle="1" w:styleId="TAL">
    <w:name w:val="TAL"/>
    <w:basedOn w:val="Normal"/>
    <w:rsid w:val="00877FC9"/>
    <w:pPr>
      <w:keepNext/>
      <w:keepLines/>
      <w:spacing w:after="0"/>
    </w:pPr>
    <w:rPr>
      <w:rFonts w:ascii="Arial" w:hAnsi="Arial"/>
      <w:sz w:val="18"/>
    </w:rPr>
  </w:style>
  <w:style w:type="paragraph" w:styleId="ListNumber2">
    <w:name w:val="List Number 2"/>
    <w:basedOn w:val="ListNumber"/>
    <w:rsid w:val="00877FC9"/>
    <w:pPr>
      <w:ind w:left="851"/>
    </w:pPr>
  </w:style>
  <w:style w:type="paragraph" w:styleId="ListNumber">
    <w:name w:val="List Number"/>
    <w:basedOn w:val="List"/>
    <w:rsid w:val="00877FC9"/>
  </w:style>
  <w:style w:type="paragraph" w:styleId="List">
    <w:name w:val="List"/>
    <w:basedOn w:val="Normal"/>
    <w:rsid w:val="00877FC9"/>
    <w:pPr>
      <w:ind w:left="568" w:hanging="284"/>
    </w:pPr>
  </w:style>
  <w:style w:type="paragraph" w:customStyle="1" w:styleId="TAH">
    <w:name w:val="TAH"/>
    <w:basedOn w:val="TAC"/>
    <w:rsid w:val="00877FC9"/>
    <w:rPr>
      <w:b/>
    </w:rPr>
  </w:style>
  <w:style w:type="paragraph" w:customStyle="1" w:styleId="TAC">
    <w:name w:val="TAC"/>
    <w:basedOn w:val="TAL"/>
    <w:rsid w:val="00877FC9"/>
    <w:pPr>
      <w:jc w:val="center"/>
    </w:pPr>
  </w:style>
  <w:style w:type="paragraph" w:customStyle="1" w:styleId="LD">
    <w:name w:val="LD"/>
    <w:rsid w:val="00877FC9"/>
    <w:pPr>
      <w:keepNext/>
      <w:keepLines/>
      <w:spacing w:line="180" w:lineRule="exact"/>
    </w:pPr>
    <w:rPr>
      <w:rFonts w:ascii="Courier New" w:hAnsi="Courier New"/>
      <w:noProof/>
      <w:lang w:val="en-GB"/>
    </w:rPr>
  </w:style>
  <w:style w:type="paragraph" w:customStyle="1" w:styleId="EX">
    <w:name w:val="EX"/>
    <w:basedOn w:val="Normal"/>
    <w:rsid w:val="00877FC9"/>
    <w:pPr>
      <w:keepLines/>
      <w:ind w:left="1702" w:hanging="1418"/>
    </w:pPr>
  </w:style>
  <w:style w:type="paragraph" w:customStyle="1" w:styleId="FP">
    <w:name w:val="FP"/>
    <w:basedOn w:val="Normal"/>
    <w:rsid w:val="00877FC9"/>
    <w:pPr>
      <w:spacing w:after="0"/>
    </w:pPr>
  </w:style>
  <w:style w:type="paragraph" w:customStyle="1" w:styleId="NW">
    <w:name w:val="NW"/>
    <w:basedOn w:val="NO"/>
    <w:rsid w:val="00877FC9"/>
    <w:pPr>
      <w:spacing w:after="0"/>
    </w:pPr>
  </w:style>
  <w:style w:type="paragraph" w:customStyle="1" w:styleId="EW">
    <w:name w:val="EW"/>
    <w:basedOn w:val="EX"/>
    <w:rsid w:val="00877FC9"/>
    <w:pPr>
      <w:spacing w:after="0"/>
    </w:pPr>
  </w:style>
  <w:style w:type="paragraph" w:customStyle="1" w:styleId="B1">
    <w:name w:val="B1"/>
    <w:basedOn w:val="List"/>
    <w:rsid w:val="00877FC9"/>
  </w:style>
  <w:style w:type="paragraph" w:styleId="TOC6">
    <w:name w:val="toc 6"/>
    <w:basedOn w:val="TOC5"/>
    <w:next w:val="Normal"/>
    <w:semiHidden/>
    <w:rsid w:val="00877FC9"/>
    <w:pPr>
      <w:ind w:left="1985" w:hanging="1985"/>
    </w:pPr>
  </w:style>
  <w:style w:type="paragraph" w:styleId="TOC7">
    <w:name w:val="toc 7"/>
    <w:basedOn w:val="TOC6"/>
    <w:next w:val="Normal"/>
    <w:semiHidden/>
    <w:rsid w:val="00877FC9"/>
    <w:pPr>
      <w:ind w:left="2268" w:hanging="2268"/>
    </w:pPr>
  </w:style>
  <w:style w:type="paragraph" w:styleId="ListBullet2">
    <w:name w:val="List Bullet 2"/>
    <w:basedOn w:val="ListBullet"/>
    <w:rsid w:val="00877FC9"/>
    <w:pPr>
      <w:ind w:left="851"/>
    </w:pPr>
  </w:style>
  <w:style w:type="paragraph" w:styleId="ListBullet">
    <w:name w:val="List Bullet"/>
    <w:basedOn w:val="List"/>
    <w:rsid w:val="00877FC9"/>
  </w:style>
  <w:style w:type="paragraph" w:customStyle="1" w:styleId="EditorsNote">
    <w:name w:val="Editor's Note"/>
    <w:basedOn w:val="NO"/>
    <w:rsid w:val="00877FC9"/>
    <w:rPr>
      <w:color w:val="FF0000"/>
    </w:rPr>
  </w:style>
  <w:style w:type="paragraph" w:customStyle="1" w:styleId="TH">
    <w:name w:val="TH"/>
    <w:basedOn w:val="Normal"/>
    <w:rsid w:val="00877FC9"/>
    <w:pPr>
      <w:keepNext/>
      <w:keepLines/>
      <w:spacing w:before="60"/>
      <w:jc w:val="center"/>
    </w:pPr>
    <w:rPr>
      <w:rFonts w:ascii="Arial" w:hAnsi="Arial"/>
      <w:b/>
    </w:rPr>
  </w:style>
  <w:style w:type="paragraph" w:customStyle="1" w:styleId="ZA">
    <w:name w:val="ZA"/>
    <w:rsid w:val="00877FC9"/>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877FC9"/>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877FC9"/>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877FC9"/>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877FC9"/>
    <w:pPr>
      <w:ind w:left="851" w:hanging="851"/>
    </w:pPr>
  </w:style>
  <w:style w:type="paragraph" w:customStyle="1" w:styleId="ZH">
    <w:name w:val="ZH"/>
    <w:rsid w:val="00877FC9"/>
    <w:pPr>
      <w:framePr w:wrap="notBeside" w:vAnchor="page" w:hAnchor="margin" w:xAlign="center" w:y="6805"/>
      <w:widowControl w:val="0"/>
    </w:pPr>
    <w:rPr>
      <w:rFonts w:ascii="Arial" w:hAnsi="Arial"/>
      <w:noProof/>
      <w:lang w:val="en-GB"/>
    </w:rPr>
  </w:style>
  <w:style w:type="paragraph" w:customStyle="1" w:styleId="TF">
    <w:name w:val="TF"/>
    <w:basedOn w:val="TH"/>
    <w:rsid w:val="00877FC9"/>
    <w:pPr>
      <w:keepNext w:val="0"/>
      <w:spacing w:before="0" w:after="240"/>
    </w:pPr>
  </w:style>
  <w:style w:type="paragraph" w:customStyle="1" w:styleId="ZG">
    <w:name w:val="ZG"/>
    <w:rsid w:val="00877FC9"/>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877FC9"/>
    <w:pPr>
      <w:ind w:left="1135"/>
    </w:pPr>
  </w:style>
  <w:style w:type="paragraph" w:styleId="List2">
    <w:name w:val="List 2"/>
    <w:basedOn w:val="List"/>
    <w:rsid w:val="00877FC9"/>
    <w:pPr>
      <w:ind w:left="851"/>
    </w:pPr>
  </w:style>
  <w:style w:type="paragraph" w:styleId="List3">
    <w:name w:val="List 3"/>
    <w:basedOn w:val="List2"/>
    <w:rsid w:val="00877FC9"/>
    <w:pPr>
      <w:ind w:left="1135"/>
    </w:pPr>
  </w:style>
  <w:style w:type="paragraph" w:styleId="List4">
    <w:name w:val="List 4"/>
    <w:basedOn w:val="List3"/>
    <w:rsid w:val="00877FC9"/>
    <w:pPr>
      <w:ind w:left="1418"/>
    </w:pPr>
  </w:style>
  <w:style w:type="paragraph" w:styleId="List5">
    <w:name w:val="List 5"/>
    <w:basedOn w:val="List4"/>
    <w:rsid w:val="00877FC9"/>
    <w:pPr>
      <w:ind w:left="1702"/>
    </w:pPr>
  </w:style>
  <w:style w:type="paragraph" w:styleId="ListBullet4">
    <w:name w:val="List Bullet 4"/>
    <w:basedOn w:val="ListBullet3"/>
    <w:rsid w:val="00877FC9"/>
    <w:pPr>
      <w:ind w:left="1418"/>
    </w:pPr>
  </w:style>
  <w:style w:type="paragraph" w:styleId="ListBullet5">
    <w:name w:val="List Bullet 5"/>
    <w:basedOn w:val="ListBullet4"/>
    <w:rsid w:val="00877FC9"/>
    <w:pPr>
      <w:ind w:left="1702"/>
    </w:pPr>
  </w:style>
  <w:style w:type="paragraph" w:customStyle="1" w:styleId="B2">
    <w:name w:val="B2"/>
    <w:basedOn w:val="List2"/>
    <w:rsid w:val="00877FC9"/>
  </w:style>
  <w:style w:type="paragraph" w:customStyle="1" w:styleId="B3">
    <w:name w:val="B3"/>
    <w:basedOn w:val="List3"/>
    <w:rsid w:val="00877FC9"/>
  </w:style>
  <w:style w:type="paragraph" w:customStyle="1" w:styleId="B4">
    <w:name w:val="B4"/>
    <w:basedOn w:val="List4"/>
    <w:rsid w:val="00877FC9"/>
  </w:style>
  <w:style w:type="paragraph" w:customStyle="1" w:styleId="B5">
    <w:name w:val="B5"/>
    <w:basedOn w:val="List5"/>
    <w:rsid w:val="00877FC9"/>
  </w:style>
  <w:style w:type="paragraph" w:customStyle="1" w:styleId="ZTD">
    <w:name w:val="ZTD"/>
    <w:basedOn w:val="ZB"/>
    <w:rsid w:val="00877FC9"/>
    <w:pPr>
      <w:framePr w:hRule="auto" w:wrap="notBeside" w:y="852"/>
    </w:pPr>
    <w:rPr>
      <w:i w:val="0"/>
      <w:sz w:val="40"/>
    </w:rPr>
  </w:style>
  <w:style w:type="paragraph" w:customStyle="1" w:styleId="ZV">
    <w:name w:val="ZV"/>
    <w:basedOn w:val="ZU"/>
    <w:rsid w:val="00877FC9"/>
    <w:pPr>
      <w:framePr w:wrap="notBeside" w:y="16161"/>
    </w:pPr>
  </w:style>
  <w:style w:type="paragraph" w:styleId="IndexHeading">
    <w:name w:val="index heading"/>
    <w:basedOn w:val="Normal"/>
    <w:next w:val="Normal"/>
    <w:semiHidden/>
    <w:rsid w:val="00877FC9"/>
    <w:pPr>
      <w:pBdr>
        <w:top w:val="single" w:sz="12" w:space="0" w:color="auto"/>
      </w:pBdr>
      <w:spacing w:before="360" w:after="240"/>
    </w:pPr>
    <w:rPr>
      <w:b/>
      <w:i/>
      <w:sz w:val="26"/>
    </w:rPr>
  </w:style>
  <w:style w:type="paragraph" w:customStyle="1" w:styleId="INDENT1">
    <w:name w:val="INDENT1"/>
    <w:basedOn w:val="Normal"/>
    <w:rsid w:val="00877FC9"/>
    <w:pPr>
      <w:ind w:left="851"/>
    </w:pPr>
  </w:style>
  <w:style w:type="paragraph" w:customStyle="1" w:styleId="INDENT2">
    <w:name w:val="INDENT2"/>
    <w:basedOn w:val="Normal"/>
    <w:rsid w:val="00877FC9"/>
    <w:pPr>
      <w:ind w:left="1135" w:hanging="284"/>
    </w:pPr>
  </w:style>
  <w:style w:type="paragraph" w:customStyle="1" w:styleId="INDENT3">
    <w:name w:val="INDENT3"/>
    <w:basedOn w:val="Normal"/>
    <w:rsid w:val="00877FC9"/>
    <w:pPr>
      <w:ind w:left="1701" w:hanging="567"/>
    </w:pPr>
  </w:style>
  <w:style w:type="paragraph" w:customStyle="1" w:styleId="FigureTitle">
    <w:name w:val="Figure_Title"/>
    <w:basedOn w:val="Normal"/>
    <w:next w:val="Normal"/>
    <w:rsid w:val="00877F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877FC9"/>
    <w:pPr>
      <w:keepNext/>
      <w:keepLines/>
    </w:pPr>
    <w:rPr>
      <w:b/>
    </w:rPr>
  </w:style>
  <w:style w:type="paragraph" w:customStyle="1" w:styleId="enumlev2">
    <w:name w:val="enumlev2"/>
    <w:basedOn w:val="Normal"/>
    <w:rsid w:val="00877F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877FC9"/>
    <w:pPr>
      <w:keepNext/>
      <w:keepLines/>
      <w:spacing w:before="240"/>
      <w:ind w:left="1418"/>
    </w:pPr>
    <w:rPr>
      <w:rFonts w:ascii="Arial" w:hAnsi="Arial"/>
      <w:b/>
      <w:sz w:val="36"/>
      <w:lang w:val="en-US"/>
    </w:rPr>
  </w:style>
  <w:style w:type="paragraph" w:styleId="Caption">
    <w:name w:val="caption"/>
    <w:basedOn w:val="Normal"/>
    <w:next w:val="Normal"/>
    <w:qFormat/>
    <w:rsid w:val="00877FC9"/>
    <w:pPr>
      <w:spacing w:before="120" w:after="120"/>
    </w:pPr>
    <w:rPr>
      <w:b/>
    </w:rPr>
  </w:style>
  <w:style w:type="character" w:styleId="Hyperlink">
    <w:name w:val="Hyperlink"/>
    <w:basedOn w:val="DefaultParagraphFont"/>
    <w:rsid w:val="00877FC9"/>
    <w:rPr>
      <w:color w:val="0000FF"/>
      <w:u w:val="single"/>
    </w:rPr>
  </w:style>
  <w:style w:type="character" w:styleId="FollowedHyperlink">
    <w:name w:val="FollowedHyperlink"/>
    <w:basedOn w:val="DefaultParagraphFont"/>
    <w:rsid w:val="00877FC9"/>
    <w:rPr>
      <w:color w:val="800080"/>
      <w:u w:val="single"/>
    </w:rPr>
  </w:style>
  <w:style w:type="paragraph" w:styleId="DocumentMap">
    <w:name w:val="Document Map"/>
    <w:basedOn w:val="Normal"/>
    <w:semiHidden/>
    <w:rsid w:val="00877FC9"/>
    <w:pPr>
      <w:shd w:val="clear" w:color="auto" w:fill="000080"/>
    </w:pPr>
    <w:rPr>
      <w:rFonts w:ascii="Tahoma" w:hAnsi="Tahoma"/>
    </w:rPr>
  </w:style>
  <w:style w:type="paragraph" w:styleId="PlainText">
    <w:name w:val="Plain Text"/>
    <w:basedOn w:val="Normal"/>
    <w:rsid w:val="00877FC9"/>
    <w:rPr>
      <w:rFonts w:ascii="Courier New" w:hAnsi="Courier New"/>
      <w:lang w:val="nb-NO"/>
    </w:rPr>
  </w:style>
  <w:style w:type="paragraph" w:customStyle="1" w:styleId="TAJ">
    <w:name w:val="TAJ"/>
    <w:basedOn w:val="TH"/>
    <w:rsid w:val="00877FC9"/>
  </w:style>
  <w:style w:type="paragraph" w:styleId="BodyText">
    <w:name w:val="Body Text"/>
    <w:basedOn w:val="Normal"/>
    <w:rsid w:val="00877FC9"/>
  </w:style>
  <w:style w:type="character" w:styleId="CommentReference">
    <w:name w:val="annotation reference"/>
    <w:basedOn w:val="DefaultParagraphFont"/>
    <w:semiHidden/>
    <w:rsid w:val="00877FC9"/>
    <w:rPr>
      <w:sz w:val="16"/>
    </w:rPr>
  </w:style>
  <w:style w:type="paragraph" w:customStyle="1" w:styleId="Guidance">
    <w:name w:val="Guidance"/>
    <w:basedOn w:val="Normal"/>
    <w:rsid w:val="00877FC9"/>
    <w:rPr>
      <w:i/>
      <w:color w:val="0000FF"/>
    </w:rPr>
  </w:style>
  <w:style w:type="paragraph" w:styleId="CommentText">
    <w:name w:val="annotation text"/>
    <w:basedOn w:val="Normal"/>
    <w:semiHidden/>
    <w:rsid w:val="00877FC9"/>
  </w:style>
  <w:style w:type="table" w:styleId="TableGrid">
    <w:name w:val="Table Grid"/>
    <w:basedOn w:val="TableNormal"/>
    <w:uiPriority w:val="59"/>
    <w:rsid w:val="001F244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8F9"/>
    <w:pPr>
      <w:autoSpaceDE w:val="0"/>
      <w:autoSpaceDN w:val="0"/>
      <w:adjustRightInd w:val="0"/>
    </w:pPr>
    <w:rPr>
      <w:rFonts w:ascii="Symbol" w:eastAsiaTheme="minorHAnsi" w:hAnsi="Symbol" w:cs="Symbol"/>
      <w:color w:val="000000"/>
      <w:sz w:val="24"/>
      <w:szCs w:val="24"/>
    </w:rPr>
  </w:style>
  <w:style w:type="paragraph" w:styleId="BalloonText">
    <w:name w:val="Balloon Text"/>
    <w:basedOn w:val="Normal"/>
    <w:link w:val="BalloonTextChar"/>
    <w:rsid w:val="003608F9"/>
    <w:pPr>
      <w:spacing w:after="0"/>
    </w:pPr>
    <w:rPr>
      <w:rFonts w:ascii="Tahoma" w:hAnsi="Tahoma" w:cs="Tahoma"/>
      <w:sz w:val="16"/>
      <w:szCs w:val="16"/>
    </w:rPr>
  </w:style>
  <w:style w:type="character" w:customStyle="1" w:styleId="BalloonTextChar">
    <w:name w:val="Balloon Text Char"/>
    <w:basedOn w:val="DefaultParagraphFont"/>
    <w:link w:val="BalloonText"/>
    <w:rsid w:val="003608F9"/>
    <w:rPr>
      <w:rFonts w:ascii="Tahoma" w:hAnsi="Tahoma" w:cs="Tahoma"/>
      <w:sz w:val="16"/>
      <w:szCs w:val="16"/>
      <w:lang w:val="en-GB"/>
    </w:rPr>
  </w:style>
  <w:style w:type="paragraph" w:styleId="ListParagraph">
    <w:name w:val="List Paragraph"/>
    <w:basedOn w:val="Normal"/>
    <w:uiPriority w:val="99"/>
    <w:qFormat/>
    <w:rsid w:val="00D25497"/>
    <w:pPr>
      <w:ind w:left="720"/>
      <w:contextualSpacing/>
    </w:pPr>
  </w:style>
  <w:style w:type="character" w:styleId="PlaceholderText">
    <w:name w:val="Placeholder Text"/>
    <w:basedOn w:val="DefaultParagraphFont"/>
    <w:uiPriority w:val="99"/>
    <w:semiHidden/>
    <w:rsid w:val="002A3378"/>
    <w:rPr>
      <w:color w:val="808080"/>
    </w:rPr>
  </w:style>
  <w:style w:type="paragraph" w:customStyle="1" w:styleId="Bullet3">
    <w:name w:val="Bullet3"/>
    <w:basedOn w:val="Normal"/>
    <w:rsid w:val="00024EBB"/>
    <w:pPr>
      <w:numPr>
        <w:ilvl w:val="2"/>
        <w:numId w:val="19"/>
      </w:numPr>
      <w:tabs>
        <w:tab w:val="clear" w:pos="1440"/>
      </w:tabs>
      <w:spacing w:before="60" w:after="20"/>
      <w:ind w:hanging="274"/>
    </w:pPr>
    <w:rPr>
      <w:rFonts w:eastAsia="SimSun"/>
      <w:lang w:val="en-US"/>
    </w:rPr>
  </w:style>
</w:styles>
</file>

<file path=word/webSettings.xml><?xml version="1.0" encoding="utf-8"?>
<w:webSettings xmlns:r="http://schemas.openxmlformats.org/officeDocument/2006/relationships" xmlns:w="http://schemas.openxmlformats.org/wordprocessingml/2006/main">
  <w:divs>
    <w:div w:id="204216516">
      <w:bodyDiv w:val="1"/>
      <w:marLeft w:val="0"/>
      <w:marRight w:val="0"/>
      <w:marTop w:val="0"/>
      <w:marBottom w:val="0"/>
      <w:divBdr>
        <w:top w:val="none" w:sz="0" w:space="0" w:color="auto"/>
        <w:left w:val="none" w:sz="0" w:space="0" w:color="auto"/>
        <w:bottom w:val="none" w:sz="0" w:space="0" w:color="auto"/>
        <w:right w:val="none" w:sz="0" w:space="0" w:color="auto"/>
      </w:divBdr>
    </w:div>
    <w:div w:id="11802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mobileallian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ools.ietf.org/html/draft-garcia-core-security-05" TargetMode="External"/><Relationship Id="rId4" Type="http://schemas.openxmlformats.org/officeDocument/2006/relationships/webSettings" Target="webSettings.xml"/><Relationship Id="rId9" Type="http://schemas.openxmlformats.org/officeDocument/2006/relationships/hyperlink" Target="http://tools.ietf.org/html/draft-keoh-lwig-dtls-iot-0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3gpp_70.dot</Template>
  <TotalTime>98</TotalTime>
  <Pages>17</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3GPP report skeleton</vt:lpstr>
    </vt:vector>
  </TitlesOfParts>
  <Company>ETSI-MCC</Company>
  <LinksUpToDate>false</LinksUpToDate>
  <CharactersWithSpaces>19964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NEC;Ritesh Kumar Kalle</dc:creator>
  <cp:keywords>3GPP</cp:keywords>
  <cp:lastModifiedBy>NEC</cp:lastModifiedBy>
  <cp:revision>35</cp:revision>
  <dcterms:created xsi:type="dcterms:W3CDTF">2013-09-17T18:52:00Z</dcterms:created>
  <dcterms:modified xsi:type="dcterms:W3CDTF">2013-09-24T10:11:00Z</dcterms:modified>
</cp:coreProperties>
</file>